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>
            <w:rStyle w:val="Style13"/>
          </w:rPr>
          <w:t>Указ Президента РФ от 9 ноября 2022 г. N 809 "Об утверждении Основ государственной политики по сохранению и укреплению традиционных российских духовно-нравственных ценностей"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В соответствии с </w:t>
      </w:r>
      <w:hyperlink r:id="rId3">
        <w:r>
          <w:rPr>
            <w:rStyle w:val="Style13"/>
          </w:rPr>
          <w:t>Федеральным законом</w:t>
        </w:r>
      </w:hyperlink>
      <w:r>
        <w:rPr>
          <w:rStyle w:val="Style15"/>
        </w:rPr>
        <w:t xml:space="preserve"> от 28 июня 2014 г. N 172-ФЗ "О стратегическом планировании в Российской Федерации" постановляю:</w:t>
      </w:r>
    </w:p>
    <w:p>
      <w:pPr>
        <w:pStyle w:val="Normal"/>
        <w:bidi w:val="0"/>
        <w:ind w:firstLine="720"/>
        <w:rPr/>
      </w:pPr>
      <w:bookmarkStart w:id="0" w:name="sub_1"/>
      <w:bookmarkEnd w:id="0"/>
      <w:r>
        <w:rPr>
          <w:rStyle w:val="Style15"/>
        </w:rPr>
        <w:t xml:space="preserve">1. Утвердить прилагаемые </w:t>
      </w:r>
      <w:hyperlink w:anchor="sub_1000">
        <w:r>
          <w:rPr>
            <w:rStyle w:val="Style13"/>
          </w:rPr>
          <w:t>Основы</w:t>
        </w:r>
      </w:hyperlink>
      <w:r>
        <w:rPr>
          <w:rStyle w:val="Style15"/>
        </w:rPr>
        <w:t xml:space="preserve"> государственной политики по сохранению и укреплению традиционных российских духовно-нравственных ценностей.</w:t>
      </w:r>
    </w:p>
    <w:p>
      <w:pPr>
        <w:pStyle w:val="Normal"/>
        <w:bidi w:val="0"/>
        <w:ind w:firstLine="720"/>
        <w:rPr/>
      </w:pPr>
      <w:bookmarkStart w:id="1" w:name="sub_1"/>
      <w:bookmarkStart w:id="2" w:name="sub_2"/>
      <w:bookmarkEnd w:id="1"/>
      <w:bookmarkEnd w:id="2"/>
      <w:r>
        <w:rPr>
          <w:rStyle w:val="Style15"/>
        </w:rPr>
        <w:t>2. Настоящий Указ вступает в силу со дня его подписания.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" w:name="sub_2"/>
      <w:bookmarkStart w:id="4" w:name="sub_2"/>
      <w:bookmarkEnd w:id="4"/>
    </w:p>
    <w:tbl>
      <w:tblPr>
        <w:tblW w:w="103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left"/>
              <w:rPr/>
            </w:pPr>
            <w:r>
              <w:rPr/>
              <w:t>Президент 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right"/>
              <w:rPr/>
            </w:pPr>
            <w:r>
              <w:rPr/>
              <w:t>В. Путин</w:t>
            </w:r>
          </w:p>
        </w:tc>
      </w:tr>
    </w:tbl>
    <w:p>
      <w:p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Style16"/>
        <w:bidi w:val="0"/>
        <w:ind w:hanging="0"/>
        <w:jc w:val="left"/>
        <w:rPr/>
      </w:pPr>
      <w:r>
        <w:rPr/>
        <w:t>Москва, Кремль</w:t>
        <w:br/>
        <w:t>9 ноября 2022 года</w:t>
        <w:br/>
        <w:t>N 809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right"/>
        <w:rPr/>
      </w:pPr>
      <w:bookmarkStart w:id="5" w:name="sub_1000"/>
      <w:bookmarkEnd w:id="5"/>
      <w:r>
        <w:rPr>
          <w:rStyle w:val="Style14"/>
        </w:rPr>
        <w:t>УТВЕРЖДЕНЫ</w:t>
        <w:br/>
      </w:r>
      <w:hyperlink w:anchor="sub_0">
        <w:r>
          <w:rPr>
            <w:rStyle w:val="Style13"/>
          </w:rPr>
          <w:t>Указом</w:t>
        </w:r>
      </w:hyperlink>
      <w:r>
        <w:rPr>
          <w:rStyle w:val="Style14"/>
        </w:rPr>
        <w:t xml:space="preserve"> Президента</w:t>
        <w:br/>
        <w:t>Российской Федерации</w:t>
        <w:br/>
        <w:t>от 9 ноября 2022 г. N 809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6" w:name="sub_1000"/>
      <w:bookmarkStart w:id="7" w:name="sub_1000"/>
      <w:bookmarkEnd w:id="7"/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  <w:t>Основы</w:t>
        <w:br/>
        <w:t>государственной политики по сохранению и укреплению традиционных российских духовно-нравственных ценностей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Heading1"/>
        <w:bidi w:val="0"/>
        <w:spacing w:before="108" w:after="108"/>
        <w:ind w:hanging="0"/>
        <w:jc w:val="center"/>
        <w:rPr/>
      </w:pPr>
      <w:bookmarkStart w:id="8" w:name="sub_1100"/>
      <w:bookmarkEnd w:id="8"/>
      <w:r>
        <w:rPr/>
        <w:t>I. Общие положения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" w:name="sub_1100"/>
      <w:bookmarkStart w:id="10" w:name="sub_1100"/>
      <w:bookmarkEnd w:id="10"/>
    </w:p>
    <w:p>
      <w:pPr>
        <w:pStyle w:val="Normal"/>
        <w:bidi w:val="0"/>
        <w:ind w:firstLine="720"/>
        <w:rPr/>
      </w:pPr>
      <w:bookmarkStart w:id="11" w:name="sub_1001"/>
      <w:bookmarkEnd w:id="11"/>
      <w:r>
        <w:rPr>
          <w:rStyle w:val="Style15"/>
        </w:rPr>
        <w:t>1. Настоящие Основы являются документом стратегического планирования в сфере обеспечения национальной безопасности Российской Федерации, определяющим систему целей, задач и инструментов реализации стратегического национального приоритета "Защита традиционных российских духовно-нравственных ценностей, культуры и исторической памяти" в части, касающейся защиты традиционных российских духовно-нравственных ценностей (далее также - традиционные ценности).</w:t>
      </w:r>
    </w:p>
    <w:p>
      <w:pPr>
        <w:pStyle w:val="Normal"/>
        <w:bidi w:val="0"/>
        <w:ind w:firstLine="720"/>
        <w:rPr/>
      </w:pPr>
      <w:bookmarkStart w:id="12" w:name="sub_1001"/>
      <w:bookmarkStart w:id="13" w:name="sub_1002"/>
      <w:bookmarkEnd w:id="12"/>
      <w:bookmarkEnd w:id="13"/>
      <w:r>
        <w:rPr>
          <w:rStyle w:val="Style15"/>
        </w:rPr>
        <w:t xml:space="preserve">2. Нормативно-правовую базу настоящих Основ составляют </w:t>
      </w:r>
      <w:hyperlink r:id="rId4">
        <w:r>
          <w:rPr>
            <w:rStyle w:val="Style13"/>
          </w:rPr>
          <w:t>Конституция</w:t>
        </w:r>
      </w:hyperlink>
      <w:r>
        <w:rPr>
          <w:rStyle w:val="Style15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</w:t>
      </w:r>
      <w:hyperlink r:id="rId5">
        <w:r>
          <w:rPr>
            <w:rStyle w:val="Style13"/>
          </w:rPr>
          <w:t>Федеральный закон</w:t>
        </w:r>
      </w:hyperlink>
      <w:r>
        <w:rPr>
          <w:rStyle w:val="Style15"/>
        </w:rPr>
        <w:t xml:space="preserve"> от 28 июня 2014 г. N 172-ФЗ "О стратегическом планировании в Российской Федерации", </w:t>
      </w:r>
      <w:hyperlink r:id="rId6">
        <w:r>
          <w:rPr>
            <w:rStyle w:val="Style13"/>
          </w:rPr>
          <w:t>Основы</w:t>
        </w:r>
      </w:hyperlink>
      <w:r>
        <w:rPr>
          <w:rStyle w:val="Style15"/>
        </w:rPr>
        <w:t xml:space="preserve"> государственной политики в сфере стратегического планирования в Российской Федерации.</w:t>
      </w:r>
    </w:p>
    <w:p>
      <w:pPr>
        <w:pStyle w:val="Normal"/>
        <w:bidi w:val="0"/>
        <w:ind w:firstLine="720"/>
        <w:rPr/>
      </w:pPr>
      <w:bookmarkStart w:id="14" w:name="sub_1002"/>
      <w:bookmarkStart w:id="15" w:name="sub_1003"/>
      <w:bookmarkEnd w:id="14"/>
      <w:bookmarkEnd w:id="15"/>
      <w:r>
        <w:rPr>
          <w:rStyle w:val="Style15"/>
        </w:rPr>
        <w:t xml:space="preserve">3. Настоящие Основы конкретизируют отдельные положения </w:t>
      </w:r>
      <w:hyperlink r:id="rId7">
        <w:r>
          <w:rPr>
            <w:rStyle w:val="Style13"/>
          </w:rPr>
          <w:t>Стратегии</w:t>
        </w:r>
      </w:hyperlink>
      <w:r>
        <w:rPr>
          <w:rStyle w:val="Style15"/>
        </w:rPr>
        <w:t xml:space="preserve"> национальной безопасности Российской Федерации, </w:t>
      </w:r>
      <w:hyperlink r:id="rId8">
        <w:r>
          <w:rPr>
            <w:rStyle w:val="Style13"/>
          </w:rPr>
          <w:t>Доктрины</w:t>
        </w:r>
      </w:hyperlink>
      <w:r>
        <w:rPr>
          <w:rStyle w:val="Style15"/>
        </w:rPr>
        <w:t xml:space="preserve"> информационной безопасности Российской Федерации, </w:t>
      </w:r>
      <w:hyperlink r:id="rId9">
        <w:r>
          <w:rPr>
            <w:rStyle w:val="Style13"/>
          </w:rPr>
          <w:t>Стратегии</w:t>
        </w:r>
      </w:hyperlink>
      <w:r>
        <w:rPr>
          <w:rStyle w:val="Style15"/>
        </w:rPr>
        <w:t xml:space="preserve"> противодействия экстремизму в Российской Федерации до 2025 года, </w:t>
      </w:r>
      <w:hyperlink r:id="rId10">
        <w:r>
          <w:rPr>
            <w:rStyle w:val="Style13"/>
          </w:rPr>
          <w:t>Стратегии</w:t>
        </w:r>
      </w:hyperlink>
      <w:r>
        <w:rPr>
          <w:rStyle w:val="Style15"/>
        </w:rPr>
        <w:t xml:space="preserve"> государственной национальной политики Российской Федерации на период до 2025 года, </w:t>
      </w:r>
      <w:hyperlink r:id="rId11">
        <w:r>
          <w:rPr>
            <w:rStyle w:val="Style13"/>
          </w:rPr>
          <w:t>Основ</w:t>
        </w:r>
      </w:hyperlink>
      <w:r>
        <w:rPr>
          <w:rStyle w:val="Style15"/>
        </w:rPr>
        <w:t xml:space="preserve"> государственной культурной политики, </w:t>
      </w:r>
      <w:hyperlink r:id="rId12">
        <w:r>
          <w:rPr>
            <w:rStyle w:val="Style13"/>
          </w:rPr>
          <w:t>Стратегии</w:t>
        </w:r>
      </w:hyperlink>
      <w:r>
        <w:rPr>
          <w:rStyle w:val="Style15"/>
        </w:rPr>
        <w:t xml:space="preserve"> развития информационного общества в Российской Федерации на 2017 - 2030 годы, указов Президента Российской Федерации </w:t>
      </w:r>
      <w:hyperlink r:id="rId13">
        <w:r>
          <w:rPr>
            <w:rStyle w:val="Style13"/>
          </w:rPr>
          <w:t>от 7 мая 2018 г. N 204</w:t>
        </w:r>
      </w:hyperlink>
      <w:r>
        <w:rPr>
          <w:rStyle w:val="Style15"/>
        </w:rPr>
        <w:t xml:space="preserve"> "О национальных целях и стратегических задачах развития Российской Федерации на период до 2024 года" и </w:t>
      </w:r>
      <w:hyperlink r:id="rId14">
        <w:r>
          <w:rPr>
            <w:rStyle w:val="Style13"/>
          </w:rPr>
          <w:t>от 21 июля 2020 г. N 474</w:t>
        </w:r>
      </w:hyperlink>
      <w:r>
        <w:rPr>
          <w:rStyle w:val="Style15"/>
        </w:rPr>
        <w:t xml:space="preserve"> "О национальных целях развития Российской Федерации на период до 2030 года".</w:t>
      </w:r>
    </w:p>
    <w:p>
      <w:pPr>
        <w:pStyle w:val="Normal"/>
        <w:bidi w:val="0"/>
        <w:ind w:firstLine="720"/>
        <w:rPr/>
      </w:pPr>
      <w:bookmarkStart w:id="16" w:name="sub_1003"/>
      <w:bookmarkStart w:id="17" w:name="sub_1004"/>
      <w:bookmarkEnd w:id="16"/>
      <w:bookmarkEnd w:id="17"/>
      <w:r>
        <w:rPr>
          <w:rStyle w:val="Style15"/>
        </w:rPr>
        <w:t xml:space="preserve">4. </w:t>
      </w:r>
      <w:r>
        <w:rPr>
          <w:rStyle w:val="Style14"/>
        </w:rPr>
        <w:t>Традиционные ценности</w:t>
      </w:r>
      <w:r>
        <w:rPr>
          <w:rStyle w:val="Style15"/>
        </w:rPr>
        <w:t xml:space="preserve"> - это нравственные ориентиры, формирующие мировоззрение граждан России, передаваемые от поколения к поколению, лежащие в основе общероссийской гражданской идентичности и единого культурного пространства страны, укрепляющие гражданское единство, нашедшие свое уникальное, самобытное проявление в духовном, историческом и культурном развитии многонационального народа России.</w:t>
      </w:r>
    </w:p>
    <w:p>
      <w:pPr>
        <w:pStyle w:val="Normal"/>
        <w:bidi w:val="0"/>
        <w:ind w:firstLine="720"/>
        <w:rPr/>
      </w:pPr>
      <w:bookmarkStart w:id="18" w:name="sub_1004"/>
      <w:bookmarkStart w:id="19" w:name="sub_1005"/>
      <w:bookmarkEnd w:id="18"/>
      <w:bookmarkEnd w:id="19"/>
      <w:r>
        <w:rPr>
          <w:rStyle w:val="Style15"/>
        </w:rPr>
        <w:t>5. К традиционным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>
      <w:pPr>
        <w:pStyle w:val="Normal"/>
        <w:bidi w:val="0"/>
        <w:ind w:firstLine="720"/>
        <w:rPr/>
      </w:pPr>
      <w:bookmarkStart w:id="20" w:name="sub_1005"/>
      <w:bookmarkStart w:id="21" w:name="sub_1006"/>
      <w:bookmarkEnd w:id="20"/>
      <w:bookmarkEnd w:id="21"/>
      <w:r>
        <w:rPr>
          <w:rStyle w:val="Style15"/>
        </w:rPr>
        <w:t>6. Христианство, ислам, буддизм, иудаизм и другие религии, являющиеся неотъемлемой частью российского исторического и духовного наследия, оказали значительное влияние на формирование традиционных ценностей, общих для верующих и неверующих граждан. Особая роль в становлении и укреплении традиционных ценностей принадлежит православию.</w:t>
      </w:r>
    </w:p>
    <w:p>
      <w:pPr>
        <w:pStyle w:val="Normal"/>
        <w:bidi w:val="0"/>
        <w:ind w:firstLine="720"/>
        <w:rPr/>
      </w:pPr>
      <w:bookmarkStart w:id="22" w:name="sub_1006"/>
      <w:bookmarkStart w:id="23" w:name="sub_1007"/>
      <w:bookmarkEnd w:id="22"/>
      <w:bookmarkEnd w:id="23"/>
      <w:r>
        <w:rPr>
          <w:rStyle w:val="Style15"/>
        </w:rPr>
        <w:t>7. Российская Федерация рассматривает традиционные ценности как основу российского общества, позволяющую защищать и укреплять суверенитет России, обеспечивать единство нашей многонациональной и многоконфессиональной страны, осуществлять сбережение народа России и развитие человеческого потенциала.</w:t>
      </w:r>
    </w:p>
    <w:p>
      <w:pPr>
        <w:pStyle w:val="Normal"/>
        <w:bidi w:val="0"/>
        <w:ind w:firstLine="720"/>
        <w:rPr/>
      </w:pPr>
      <w:bookmarkStart w:id="24" w:name="sub_1007"/>
      <w:bookmarkStart w:id="25" w:name="sub_1008"/>
      <w:bookmarkEnd w:id="24"/>
      <w:bookmarkEnd w:id="25"/>
      <w:r>
        <w:rPr>
          <w:rStyle w:val="Style15"/>
        </w:rPr>
        <w:t>8. Осмысление социальных, культурных, технологических процессов и явлений с опорой на традиционные ценности и накопленный культурно-исторический опыт позволяет народу России своевременно и эффективно реагировать на новые вызовы и угрозы, сохраняя общероссийскую гражданскую идентичность.</w:t>
      </w:r>
    </w:p>
    <w:p>
      <w:pPr>
        <w:pStyle w:val="Normal"/>
        <w:bidi w:val="0"/>
        <w:ind w:firstLine="720"/>
        <w:rPr/>
      </w:pPr>
      <w:bookmarkStart w:id="26" w:name="sub_1008"/>
      <w:bookmarkStart w:id="27" w:name="sub_1009"/>
      <w:bookmarkEnd w:id="26"/>
      <w:bookmarkEnd w:id="27"/>
      <w:r>
        <w:rPr>
          <w:rStyle w:val="Style15"/>
        </w:rPr>
        <w:t>9. Государственная политика Российской Федерации по сохранению и укреплению традиционных российских духовно-нравственных ценностей (далее - государственная политика по сохранению и укреплению традиционных ценностей) представляет собой совокупность скоординированных мер, осуществляемых Президентом Российской Федерации и иными органами публичной власти при участии институтов гражданского общества для противодействия социокультурным угрозам национальной безопасности Российской Федерации в части, касающейся защиты традиционных ценностей.</w:t>
      </w:r>
    </w:p>
    <w:p>
      <w:pPr>
        <w:pStyle w:val="Normal"/>
        <w:bidi w:val="0"/>
        <w:ind w:firstLine="720"/>
        <w:rPr/>
      </w:pPr>
      <w:bookmarkStart w:id="28" w:name="sub_1009"/>
      <w:bookmarkStart w:id="29" w:name="sub_1010"/>
      <w:bookmarkEnd w:id="28"/>
      <w:bookmarkEnd w:id="29"/>
      <w:r>
        <w:rPr>
          <w:rStyle w:val="Style15"/>
        </w:rPr>
        <w:t>10. Государственная политика по сохранению и укреплению традиционных ценностей реализуется в области образования и воспитания, работы с молодежью, культуры, науки, межнациональных и межрелигиозных отношений, средств массовой информации и массовых коммуникаций, международного сотрудничества. В реализации такой государственной политики участвуют федеральные органы исполнительной власти, ведающие вопросами обороны, безопасности государства, внутренних дел, общественной безопасности, и иные органы публичной власти в пределах своих полномочий.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0" w:name="sub_1010"/>
      <w:bookmarkStart w:id="31" w:name="sub_1010"/>
      <w:bookmarkEnd w:id="31"/>
    </w:p>
    <w:p>
      <w:pPr>
        <w:pStyle w:val="Heading1"/>
        <w:bidi w:val="0"/>
        <w:spacing w:before="108" w:after="108"/>
        <w:ind w:hanging="0"/>
        <w:jc w:val="center"/>
        <w:rPr/>
      </w:pPr>
      <w:bookmarkStart w:id="32" w:name="sub_1200"/>
      <w:bookmarkEnd w:id="32"/>
      <w:r>
        <w:rPr/>
        <w:t>II. Оценка ситуации, основные угрозы и риски для традиционных ценностей, сценарии развития ситуации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33" w:name="sub_1200"/>
      <w:bookmarkStart w:id="34" w:name="sub_1200"/>
      <w:bookmarkEnd w:id="34"/>
    </w:p>
    <w:p>
      <w:pPr>
        <w:pStyle w:val="Normal"/>
        <w:bidi w:val="0"/>
        <w:ind w:firstLine="720"/>
        <w:rPr/>
      </w:pPr>
      <w:bookmarkStart w:id="35" w:name="sub_1011"/>
      <w:bookmarkEnd w:id="35"/>
      <w:r>
        <w:rPr>
          <w:rStyle w:val="Style15"/>
        </w:rPr>
        <w:t>11. Усилия, предпринимаемые Российской Федерацией для развития духовного потенциала ее народа, способствуют повышению сплоченности российского общества, осознанию гражданами необходимости сохранения и укрепления традиционных ценностей в условиях глобального цивилизационного и ценностного кризиса, ведущего к утрате человечеством традиционных духовно-нравственных ориентиров и моральных принципов.</w:t>
      </w:r>
    </w:p>
    <w:p>
      <w:pPr>
        <w:pStyle w:val="Normal"/>
        <w:bidi w:val="0"/>
        <w:ind w:firstLine="720"/>
        <w:rPr/>
      </w:pPr>
      <w:bookmarkStart w:id="36" w:name="sub_1011"/>
      <w:bookmarkStart w:id="37" w:name="sub_1012"/>
      <w:bookmarkEnd w:id="36"/>
      <w:bookmarkEnd w:id="37"/>
      <w:r>
        <w:rPr>
          <w:rStyle w:val="Style15"/>
        </w:rPr>
        <w:t xml:space="preserve">12. В </w:t>
      </w:r>
      <w:hyperlink r:id="rId15">
        <w:r>
          <w:rPr>
            <w:rStyle w:val="Style13"/>
          </w:rPr>
          <w:t>Стратегии</w:t>
        </w:r>
      </w:hyperlink>
      <w:r>
        <w:rPr>
          <w:rStyle w:val="Style15"/>
        </w:rPr>
        <w:t xml:space="preserve"> национальной безопасности Российской Федерации ситуация в России и в мире оценивается как требующая принятия неотложных мер по защите традиционных ценностей.</w:t>
      </w:r>
    </w:p>
    <w:p>
      <w:pPr>
        <w:pStyle w:val="Normal"/>
        <w:bidi w:val="0"/>
        <w:ind w:firstLine="720"/>
        <w:rPr/>
      </w:pPr>
      <w:bookmarkStart w:id="38" w:name="sub_1012"/>
      <w:bookmarkStart w:id="39" w:name="sub_1013"/>
      <w:bookmarkEnd w:id="38"/>
      <w:bookmarkEnd w:id="39"/>
      <w:r>
        <w:rPr>
          <w:rStyle w:val="Style15"/>
        </w:rPr>
        <w:t>13. Угрозу традиционным ценностям представляют деятельность экстремистских и террористических организаций, отдельных средств массовой информации и массовых коммуникаций, действия Соединенных Штатов Америки и других недружественных иностранных государств, ряда транснациональных корпораций и иностранных некоммерческих организаций, а также деятельность некоторых организаций и лиц на территории России.</w:t>
      </w:r>
    </w:p>
    <w:p>
      <w:pPr>
        <w:pStyle w:val="Normal"/>
        <w:bidi w:val="0"/>
        <w:ind w:firstLine="720"/>
        <w:rPr/>
      </w:pPr>
      <w:bookmarkStart w:id="40" w:name="sub_1013"/>
      <w:bookmarkStart w:id="41" w:name="sub_1014"/>
      <w:bookmarkEnd w:id="40"/>
      <w:bookmarkEnd w:id="41"/>
      <w:r>
        <w:rPr>
          <w:rStyle w:val="Style15"/>
        </w:rPr>
        <w:t>14. Идеологическое и психологическое воздействие на граждан ведет к насаждению чуждой российскому народу и разрушительной для российского общества системы идей и ценностей (далее - деструктивная идеология), включая культивирование эгоизма, вседозволенности, безнравственности, отрицание идеалов патриотизма, служения Отечеству, естественного продолжения жизни, ценности крепкой семьи, брака, многодетности, созидательного труда, позитивного вклада России в мировую историю и культуру, разрушение традиционной семьи с помощью пропаганды нетрадиционных сексуальных отношений.</w:t>
      </w:r>
    </w:p>
    <w:p>
      <w:pPr>
        <w:pStyle w:val="Normal"/>
        <w:bidi w:val="0"/>
        <w:ind w:firstLine="720"/>
        <w:rPr/>
      </w:pPr>
      <w:bookmarkStart w:id="42" w:name="sub_1014"/>
      <w:bookmarkStart w:id="43" w:name="sub_1015"/>
      <w:bookmarkEnd w:id="42"/>
      <w:bookmarkEnd w:id="43"/>
      <w:r>
        <w:rPr>
          <w:rStyle w:val="Style15"/>
        </w:rPr>
        <w:t>15. Деструктивное идеологическое воздействие на граждан России становится угрозой для демографической ситуации в стране.</w:t>
      </w:r>
    </w:p>
    <w:p>
      <w:pPr>
        <w:pStyle w:val="Normal"/>
        <w:bidi w:val="0"/>
        <w:ind w:firstLine="720"/>
        <w:rPr/>
      </w:pPr>
      <w:bookmarkStart w:id="44" w:name="sub_1015"/>
      <w:bookmarkStart w:id="45" w:name="sub_1016"/>
      <w:bookmarkEnd w:id="44"/>
      <w:bookmarkEnd w:id="45"/>
      <w:r>
        <w:rPr>
          <w:rStyle w:val="Style15"/>
        </w:rPr>
        <w:t>16. Деятельность публично-правовых образований, организаций и лиц, способствующая распространению деструктивной идеологии, представляет объективную угрозу национальным интересам Российской Федерации.</w:t>
      </w:r>
    </w:p>
    <w:p>
      <w:pPr>
        <w:pStyle w:val="Normal"/>
        <w:bidi w:val="0"/>
        <w:ind w:firstLine="720"/>
        <w:rPr/>
      </w:pPr>
      <w:bookmarkStart w:id="46" w:name="sub_1016"/>
      <w:bookmarkStart w:id="47" w:name="sub_1017"/>
      <w:bookmarkEnd w:id="46"/>
      <w:bookmarkEnd w:id="47"/>
      <w:r>
        <w:rPr>
          <w:rStyle w:val="Style15"/>
        </w:rPr>
        <w:t>17. Распространение деструктивной идеологии влечет за собой следующие риски:</w:t>
      </w:r>
    </w:p>
    <w:p>
      <w:pPr>
        <w:pStyle w:val="Normal"/>
        <w:bidi w:val="0"/>
        <w:ind w:firstLine="720"/>
        <w:rPr/>
      </w:pPr>
      <w:bookmarkStart w:id="48" w:name="sub_1017"/>
      <w:bookmarkStart w:id="49" w:name="sub_10171"/>
      <w:bookmarkEnd w:id="48"/>
      <w:bookmarkEnd w:id="49"/>
      <w:r>
        <w:rPr>
          <w:rStyle w:val="Style15"/>
        </w:rPr>
        <w:t>а) создание условий для саморазрушения общества, ослабление семейных, дружеских и иных социальных связей;</w:t>
      </w:r>
    </w:p>
    <w:p>
      <w:pPr>
        <w:pStyle w:val="Normal"/>
        <w:bidi w:val="0"/>
        <w:ind w:firstLine="720"/>
        <w:rPr/>
      </w:pPr>
      <w:bookmarkStart w:id="50" w:name="sub_10171"/>
      <w:bookmarkStart w:id="51" w:name="sub_10172"/>
      <w:bookmarkEnd w:id="50"/>
      <w:bookmarkEnd w:id="51"/>
      <w:r>
        <w:rPr>
          <w:rStyle w:val="Style15"/>
        </w:rPr>
        <w:t>б) усиление социокультурного расслоения общества, снижение роли социального партнерства, обесценивание идей созидательного труда и взаимопомощи;</w:t>
      </w:r>
    </w:p>
    <w:p>
      <w:pPr>
        <w:pStyle w:val="Normal"/>
        <w:bidi w:val="0"/>
        <w:ind w:firstLine="720"/>
        <w:rPr/>
      </w:pPr>
      <w:bookmarkStart w:id="52" w:name="sub_10172"/>
      <w:bookmarkStart w:id="53" w:name="sub_10173"/>
      <w:bookmarkEnd w:id="52"/>
      <w:bookmarkEnd w:id="53"/>
      <w:r>
        <w:rPr>
          <w:rStyle w:val="Style15"/>
        </w:rPr>
        <w:t>в) причинение вреда нравственному здоровью людей, навязывание представлений, предполагающих отрицание человеческого достоинства и ценности человеческой жизни;</w:t>
      </w:r>
    </w:p>
    <w:p>
      <w:pPr>
        <w:pStyle w:val="Normal"/>
        <w:bidi w:val="0"/>
        <w:ind w:firstLine="720"/>
        <w:rPr/>
      </w:pPr>
      <w:bookmarkStart w:id="54" w:name="sub_10173"/>
      <w:bookmarkStart w:id="55" w:name="sub_10174"/>
      <w:bookmarkEnd w:id="54"/>
      <w:bookmarkEnd w:id="55"/>
      <w:r>
        <w:rPr>
          <w:rStyle w:val="Style15"/>
        </w:rPr>
        <w:t>г) внедрение антиобщественных стереотипов поведения, распространение аморального образа жизни, вседозволенности и насилия, рост употребления алкоголя и наркотиков;</w:t>
      </w:r>
    </w:p>
    <w:p>
      <w:pPr>
        <w:pStyle w:val="Normal"/>
        <w:bidi w:val="0"/>
        <w:ind w:firstLine="720"/>
        <w:rPr/>
      </w:pPr>
      <w:bookmarkStart w:id="56" w:name="sub_10174"/>
      <w:bookmarkStart w:id="57" w:name="sub_10175"/>
      <w:bookmarkEnd w:id="56"/>
      <w:bookmarkEnd w:id="57"/>
      <w:r>
        <w:rPr>
          <w:rStyle w:val="Style15"/>
        </w:rPr>
        <w:t>д) формирование общества, пренебрегающего духовно-нравственными ценностями;</w:t>
      </w:r>
    </w:p>
    <w:p>
      <w:pPr>
        <w:pStyle w:val="Normal"/>
        <w:bidi w:val="0"/>
        <w:ind w:firstLine="720"/>
        <w:rPr/>
      </w:pPr>
      <w:bookmarkStart w:id="58" w:name="sub_10175"/>
      <w:bookmarkStart w:id="59" w:name="sub_10176"/>
      <w:bookmarkEnd w:id="58"/>
      <w:bookmarkEnd w:id="59"/>
      <w:r>
        <w:rPr>
          <w:rStyle w:val="Style15"/>
        </w:rPr>
        <w:t>е) искажение исторической правды, разрушение исторической памяти;</w:t>
      </w:r>
    </w:p>
    <w:p>
      <w:pPr>
        <w:pStyle w:val="Normal"/>
        <w:bidi w:val="0"/>
        <w:ind w:firstLine="720"/>
        <w:rPr/>
      </w:pPr>
      <w:bookmarkStart w:id="60" w:name="sub_10176"/>
      <w:bookmarkStart w:id="61" w:name="sub_10177"/>
      <w:bookmarkEnd w:id="60"/>
      <w:bookmarkEnd w:id="61"/>
      <w:r>
        <w:rPr>
          <w:rStyle w:val="Style15"/>
        </w:rPr>
        <w:t>ж) отрицание российской самобытности, ослабление общероссийской гражданской идентичности и единства многонационального народа России, создание условий для межнациональных и межрелигиозных конфликтов;</w:t>
      </w:r>
    </w:p>
    <w:p>
      <w:pPr>
        <w:pStyle w:val="Normal"/>
        <w:bidi w:val="0"/>
        <w:ind w:firstLine="720"/>
        <w:rPr/>
      </w:pPr>
      <w:bookmarkStart w:id="62" w:name="sub_10177"/>
      <w:bookmarkStart w:id="63" w:name="sub_10178"/>
      <w:bookmarkEnd w:id="62"/>
      <w:bookmarkEnd w:id="63"/>
      <w:r>
        <w:rPr>
          <w:rStyle w:val="Style15"/>
        </w:rPr>
        <w:t>з) подрыв доверия к институтам государства, дискредитация идеи служения Отечеству, формирование негативного отношения к воинской службе и государственной службе в целом.</w:t>
      </w:r>
    </w:p>
    <w:p>
      <w:pPr>
        <w:pStyle w:val="Normal"/>
        <w:bidi w:val="0"/>
        <w:ind w:firstLine="720"/>
        <w:rPr/>
      </w:pPr>
      <w:bookmarkStart w:id="64" w:name="sub_10178"/>
      <w:bookmarkStart w:id="65" w:name="sub_1018"/>
      <w:bookmarkEnd w:id="64"/>
      <w:bookmarkEnd w:id="65"/>
      <w:r>
        <w:rPr>
          <w:rStyle w:val="Style15"/>
        </w:rPr>
        <w:t>18. В целях сохранения и укрепления традиционных ценностей, пресечения распространения деструктивной идеологии реформы в области образования и воспитания, культуры, науки, средств массовой информации и массовых коммуникаций должны проводиться с учетом исторических традиций и накопленного российским обществом опыта при условии проведения широкого общественного обсуждения.</w:t>
      </w:r>
    </w:p>
    <w:p>
      <w:pPr>
        <w:pStyle w:val="Normal"/>
        <w:bidi w:val="0"/>
        <w:ind w:firstLine="720"/>
        <w:rPr/>
      </w:pPr>
      <w:bookmarkStart w:id="66" w:name="sub_1018"/>
      <w:bookmarkStart w:id="67" w:name="sub_1019"/>
      <w:bookmarkEnd w:id="66"/>
      <w:bookmarkEnd w:id="67"/>
      <w:r>
        <w:rPr>
          <w:rStyle w:val="Style15"/>
        </w:rPr>
        <w:t>19. Решение проблем в области сохранения и укрепления традиционных ценностей должно осуществляться по следующим основным направлениям:</w:t>
      </w:r>
    </w:p>
    <w:p>
      <w:pPr>
        <w:pStyle w:val="Normal"/>
        <w:bidi w:val="0"/>
        <w:ind w:firstLine="720"/>
        <w:rPr/>
      </w:pPr>
      <w:bookmarkStart w:id="68" w:name="sub_1019"/>
      <w:bookmarkStart w:id="69" w:name="sub_10191"/>
      <w:bookmarkEnd w:id="68"/>
      <w:bookmarkEnd w:id="69"/>
      <w:r>
        <w:rPr>
          <w:rStyle w:val="Style15"/>
        </w:rPr>
        <w:t>а) корректировка документов стратегического планирования в целях более эффективного решения задач по сохранению и укреплению традиционных ценностей, определения ориентиров для выбора целей и наиболее эффективных механизмов обеспечения национальных интересов в данной области;</w:t>
      </w:r>
    </w:p>
    <w:p>
      <w:pPr>
        <w:pStyle w:val="Normal"/>
        <w:bidi w:val="0"/>
        <w:ind w:firstLine="720"/>
        <w:rPr/>
      </w:pPr>
      <w:bookmarkStart w:id="70" w:name="sub_10191"/>
      <w:bookmarkStart w:id="71" w:name="sub_10192"/>
      <w:bookmarkEnd w:id="70"/>
      <w:bookmarkEnd w:id="71"/>
      <w:r>
        <w:rPr>
          <w:rStyle w:val="Style15"/>
        </w:rPr>
        <w:t>б) обеспечение межведомственной координации деятельности по защите традиционных ценностей;</w:t>
      </w:r>
    </w:p>
    <w:p>
      <w:pPr>
        <w:pStyle w:val="Normal"/>
        <w:bidi w:val="0"/>
        <w:ind w:firstLine="720"/>
        <w:rPr/>
      </w:pPr>
      <w:bookmarkStart w:id="72" w:name="sub_10192"/>
      <w:bookmarkStart w:id="73" w:name="sub_10193"/>
      <w:bookmarkEnd w:id="72"/>
      <w:bookmarkEnd w:id="73"/>
      <w:r>
        <w:rPr>
          <w:rStyle w:val="Style15"/>
        </w:rPr>
        <w:t>в) совершенствование системы государственной поддержки проектов в области культуры и образования с учетом целей государственной политики по сохранению и укреплению традиционных ценностей;</w:t>
      </w:r>
    </w:p>
    <w:p>
      <w:pPr>
        <w:pStyle w:val="Normal"/>
        <w:bidi w:val="0"/>
        <w:ind w:firstLine="720"/>
        <w:rPr/>
      </w:pPr>
      <w:bookmarkStart w:id="74" w:name="sub_10193"/>
      <w:bookmarkStart w:id="75" w:name="sub_10194"/>
      <w:bookmarkEnd w:id="74"/>
      <w:bookmarkEnd w:id="75"/>
      <w:r>
        <w:rPr>
          <w:rStyle w:val="Style15"/>
        </w:rPr>
        <w:t>г) развитие и совершенствование форм и методов противодействия рискам, связанным с распространением деструктивной идеологии в информационном пространстве;</w:t>
      </w:r>
    </w:p>
    <w:p>
      <w:pPr>
        <w:pStyle w:val="Normal"/>
        <w:bidi w:val="0"/>
        <w:ind w:firstLine="720"/>
        <w:rPr/>
      </w:pPr>
      <w:bookmarkStart w:id="76" w:name="sub_10194"/>
      <w:bookmarkStart w:id="77" w:name="sub_10195"/>
      <w:bookmarkEnd w:id="76"/>
      <w:bookmarkEnd w:id="77"/>
      <w:r>
        <w:rPr>
          <w:rStyle w:val="Style15"/>
        </w:rPr>
        <w:t>д) совершенствование форм и методов воспитания и образования детей и молодежи в соответствии с целями государственной политики по сохранению и укреплению традиционных ценностей;</w:t>
      </w:r>
    </w:p>
    <w:p>
      <w:pPr>
        <w:pStyle w:val="Normal"/>
        <w:bidi w:val="0"/>
        <w:ind w:firstLine="720"/>
        <w:rPr/>
      </w:pPr>
      <w:bookmarkStart w:id="78" w:name="sub_10195"/>
      <w:bookmarkStart w:id="79" w:name="sub_10196"/>
      <w:bookmarkEnd w:id="78"/>
      <w:bookmarkEnd w:id="79"/>
      <w:r>
        <w:rPr>
          <w:rStyle w:val="Style15"/>
        </w:rPr>
        <w:t>е) повышение эффективности деятельности научных, образовательных, просветительских организаций и организаций культуры по защите исторической правды, сохранению исторической памяти, противодействию фальсификации истории;</w:t>
      </w:r>
    </w:p>
    <w:p>
      <w:pPr>
        <w:pStyle w:val="Normal"/>
        <w:bidi w:val="0"/>
        <w:ind w:firstLine="720"/>
        <w:rPr/>
      </w:pPr>
      <w:bookmarkStart w:id="80" w:name="sub_10196"/>
      <w:bookmarkStart w:id="81" w:name="sub_10197"/>
      <w:bookmarkEnd w:id="80"/>
      <w:bookmarkEnd w:id="81"/>
      <w:r>
        <w:rPr>
          <w:rStyle w:val="Style15"/>
        </w:rPr>
        <w:t>ж) совершенствование деятельности правоохранительных органов по профилактике и пресечению противоправных действий, направленных на распространение деструктивной идеологии.</w:t>
      </w:r>
    </w:p>
    <w:p>
      <w:pPr>
        <w:pStyle w:val="Normal"/>
        <w:bidi w:val="0"/>
        <w:ind w:firstLine="720"/>
        <w:rPr/>
      </w:pPr>
      <w:bookmarkStart w:id="82" w:name="sub_10197"/>
      <w:bookmarkStart w:id="83" w:name="sub_1020"/>
      <w:bookmarkEnd w:id="82"/>
      <w:bookmarkEnd w:id="83"/>
      <w:r>
        <w:rPr>
          <w:rStyle w:val="Style15"/>
        </w:rPr>
        <w:t>20. В дальнейшем ситуация может развиваться по позитивному либо негативному сценарию.</w:t>
      </w:r>
    </w:p>
    <w:p>
      <w:pPr>
        <w:pStyle w:val="Normal"/>
        <w:bidi w:val="0"/>
        <w:ind w:firstLine="720"/>
        <w:rPr/>
      </w:pPr>
      <w:bookmarkStart w:id="84" w:name="sub_1020"/>
      <w:bookmarkStart w:id="85" w:name="sub_1021"/>
      <w:bookmarkEnd w:id="84"/>
      <w:bookmarkEnd w:id="85"/>
      <w:r>
        <w:rPr>
          <w:rStyle w:val="Style15"/>
        </w:rPr>
        <w:t>21. Позитивный сценарий будет реализован при условии системного и последовательного проведения государственной политики по сохранению и укреплению традиционных ценностей. Данный сценарий предполагает усиление защищенности российского общества от угроз и рисков для традиционных ценностей. Он ориентирован на формирование высоконравственной личности, воспитанной в духе уважения к традиционным ценностям,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 Позитивный сценарий предполагает постепенное преодоление существующих проблем, поиск ответов на новые вызовы исходя из традиционных ценностных ориентиров.</w:t>
      </w:r>
    </w:p>
    <w:p>
      <w:pPr>
        <w:pStyle w:val="Normal"/>
        <w:bidi w:val="0"/>
        <w:ind w:firstLine="720"/>
        <w:rPr/>
      </w:pPr>
      <w:bookmarkStart w:id="86" w:name="sub_1021"/>
      <w:bookmarkStart w:id="87" w:name="sub_1022"/>
      <w:bookmarkEnd w:id="86"/>
      <w:bookmarkEnd w:id="87"/>
      <w:r>
        <w:rPr>
          <w:rStyle w:val="Style15"/>
        </w:rPr>
        <w:t>22. Негативный сценарий может быть реализован в случае отсутствия противодействия распространению деструктивной идеологии.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88" w:name="sub_1022"/>
      <w:bookmarkStart w:id="89" w:name="sub_1022"/>
      <w:bookmarkEnd w:id="89"/>
    </w:p>
    <w:p>
      <w:pPr>
        <w:pStyle w:val="Heading1"/>
        <w:bidi w:val="0"/>
        <w:spacing w:before="108" w:after="108"/>
        <w:ind w:hanging="0"/>
        <w:jc w:val="center"/>
        <w:rPr/>
      </w:pPr>
      <w:bookmarkStart w:id="90" w:name="sub_1300"/>
      <w:bookmarkEnd w:id="90"/>
      <w:r>
        <w:rPr/>
        <w:t>III. Цели и задачи государственной политики по сохранению и укреплению традиционных ценностей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91" w:name="sub_1300"/>
      <w:bookmarkStart w:id="92" w:name="sub_1300"/>
      <w:bookmarkEnd w:id="92"/>
    </w:p>
    <w:p>
      <w:pPr>
        <w:pStyle w:val="Normal"/>
        <w:bidi w:val="0"/>
        <w:ind w:firstLine="720"/>
        <w:rPr/>
      </w:pPr>
      <w:bookmarkStart w:id="93" w:name="sub_1023"/>
      <w:bookmarkEnd w:id="93"/>
      <w:r>
        <w:rPr>
          <w:rStyle w:val="Style15"/>
        </w:rPr>
        <w:t>23. Целями государственной политики по сохранению и укреплению традиционных ценностей являются:</w:t>
      </w:r>
    </w:p>
    <w:p>
      <w:pPr>
        <w:pStyle w:val="Normal"/>
        <w:bidi w:val="0"/>
        <w:ind w:firstLine="720"/>
        <w:rPr/>
      </w:pPr>
      <w:bookmarkStart w:id="94" w:name="sub_1023"/>
      <w:bookmarkStart w:id="95" w:name="sub_10231"/>
      <w:bookmarkEnd w:id="94"/>
      <w:bookmarkEnd w:id="95"/>
      <w:r>
        <w:rPr>
          <w:rStyle w:val="Style15"/>
        </w:rPr>
        <w:t>а) сохранение и укрепление традиционных ценностей, обеспечение их передачи от поколения к поколению;</w:t>
      </w:r>
    </w:p>
    <w:p>
      <w:pPr>
        <w:pStyle w:val="Normal"/>
        <w:bidi w:val="0"/>
        <w:ind w:firstLine="720"/>
        <w:rPr/>
      </w:pPr>
      <w:bookmarkStart w:id="96" w:name="sub_10231"/>
      <w:bookmarkStart w:id="97" w:name="sub_10232"/>
      <w:bookmarkEnd w:id="96"/>
      <w:bookmarkEnd w:id="97"/>
      <w:r>
        <w:rPr>
          <w:rStyle w:val="Style15"/>
        </w:rPr>
        <w:t>б) противодействие распространению деструктивной идеологии;</w:t>
      </w:r>
    </w:p>
    <w:p>
      <w:pPr>
        <w:pStyle w:val="Normal"/>
        <w:bidi w:val="0"/>
        <w:ind w:firstLine="720"/>
        <w:rPr/>
      </w:pPr>
      <w:bookmarkStart w:id="98" w:name="sub_10232"/>
      <w:bookmarkStart w:id="99" w:name="sub_10233"/>
      <w:bookmarkEnd w:id="98"/>
      <w:bookmarkEnd w:id="99"/>
      <w:r>
        <w:rPr>
          <w:rStyle w:val="Style15"/>
        </w:rPr>
        <w:t>в) формирование на международной арене образа Российского государства как хранителя и защитника традиционных общечеловеческих духовно-нравственных ценностей.</w:t>
      </w:r>
    </w:p>
    <w:p>
      <w:pPr>
        <w:pStyle w:val="Normal"/>
        <w:bidi w:val="0"/>
        <w:ind w:firstLine="720"/>
        <w:rPr/>
      </w:pPr>
      <w:bookmarkStart w:id="100" w:name="sub_10233"/>
      <w:bookmarkStart w:id="101" w:name="sub_1024"/>
      <w:bookmarkEnd w:id="100"/>
      <w:bookmarkEnd w:id="101"/>
      <w:r>
        <w:rPr>
          <w:rStyle w:val="Style15"/>
        </w:rPr>
        <w:t>24. Реализация стратегического национального приоритета "Защита традиционных российских духовно-нравственных ценностей, культуры и исторической памяти" предполагает решение следующих задач государственной политики по сохранению и укреплению традиционных ценностей:</w:t>
      </w:r>
    </w:p>
    <w:p>
      <w:pPr>
        <w:pStyle w:val="Normal"/>
        <w:bidi w:val="0"/>
        <w:ind w:firstLine="720"/>
        <w:rPr/>
      </w:pPr>
      <w:bookmarkStart w:id="102" w:name="sub_1024"/>
      <w:bookmarkStart w:id="103" w:name="sub_10241"/>
      <w:bookmarkEnd w:id="102"/>
      <w:bookmarkEnd w:id="103"/>
      <w:r>
        <w:rPr>
          <w:rStyle w:val="Style15"/>
        </w:rPr>
        <w:t>а) 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ценностей;</w:t>
      </w:r>
    </w:p>
    <w:p>
      <w:pPr>
        <w:pStyle w:val="Normal"/>
        <w:bidi w:val="0"/>
        <w:ind w:firstLine="720"/>
        <w:rPr/>
      </w:pPr>
      <w:bookmarkStart w:id="104" w:name="sub_10241"/>
      <w:bookmarkStart w:id="105" w:name="sub_10242"/>
      <w:bookmarkEnd w:id="104"/>
      <w:bookmarkEnd w:id="105"/>
      <w:r>
        <w:rPr>
          <w:rStyle w:val="Style15"/>
        </w:rPr>
        <w:t>б) сохранение исторической памяти, противодействие попыткам фальсификации истории, сбережение исторического опыта формирования традиционных ценностей и их влияния на российскую историю, в том числе на жизнь и творчество выдающихся деятелей России;</w:t>
      </w:r>
    </w:p>
    <w:p>
      <w:pPr>
        <w:pStyle w:val="Normal"/>
        <w:bidi w:val="0"/>
        <w:ind w:firstLine="720"/>
        <w:rPr/>
      </w:pPr>
      <w:bookmarkStart w:id="106" w:name="sub_10242"/>
      <w:bookmarkStart w:id="107" w:name="sub_10243"/>
      <w:bookmarkEnd w:id="106"/>
      <w:bookmarkEnd w:id="107"/>
      <w:r>
        <w:rPr>
          <w:rStyle w:val="Style15"/>
        </w:rPr>
        <w:t>в) сохранение, укрепление и продвижение традиционных семейных ценностей (в том числе защита института брака как союза мужчины и женщины),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приоритете;</w:t>
      </w:r>
    </w:p>
    <w:p>
      <w:pPr>
        <w:pStyle w:val="Normal"/>
        <w:bidi w:val="0"/>
        <w:ind w:firstLine="720"/>
        <w:rPr/>
      </w:pPr>
      <w:bookmarkStart w:id="108" w:name="sub_10243"/>
      <w:bookmarkStart w:id="109" w:name="sub_10244"/>
      <w:bookmarkEnd w:id="108"/>
      <w:bookmarkEnd w:id="109"/>
      <w:r>
        <w:rPr>
          <w:rStyle w:val="Style15"/>
        </w:rPr>
        <w:t>г) 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идеологии;</w:t>
      </w:r>
    </w:p>
    <w:p>
      <w:pPr>
        <w:pStyle w:val="Normal"/>
        <w:bidi w:val="0"/>
        <w:ind w:firstLine="720"/>
        <w:rPr/>
      </w:pPr>
      <w:bookmarkStart w:id="110" w:name="sub_10244"/>
      <w:bookmarkStart w:id="111" w:name="sub_10245"/>
      <w:bookmarkEnd w:id="110"/>
      <w:bookmarkEnd w:id="111"/>
      <w:r>
        <w:rPr>
          <w:rStyle w:val="Style15"/>
        </w:rPr>
        <w:t>д) 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личности;</w:t>
      </w:r>
    </w:p>
    <w:p>
      <w:pPr>
        <w:pStyle w:val="Normal"/>
        <w:bidi w:val="0"/>
        <w:ind w:firstLine="720"/>
        <w:rPr/>
      </w:pPr>
      <w:bookmarkStart w:id="112" w:name="sub_10245"/>
      <w:bookmarkStart w:id="113" w:name="sub_10246"/>
      <w:bookmarkEnd w:id="112"/>
      <w:bookmarkEnd w:id="113"/>
      <w:r>
        <w:rPr>
          <w:rStyle w:val="Style15"/>
        </w:rPr>
        <w:t>е)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России;</w:t>
      </w:r>
    </w:p>
    <w:p>
      <w:pPr>
        <w:pStyle w:val="Normal"/>
        <w:bidi w:val="0"/>
        <w:ind w:firstLine="720"/>
        <w:rPr/>
      </w:pPr>
      <w:bookmarkStart w:id="114" w:name="sub_10246"/>
      <w:bookmarkStart w:id="115" w:name="sub_10247"/>
      <w:bookmarkEnd w:id="114"/>
      <w:bookmarkEnd w:id="115"/>
      <w:r>
        <w:rPr>
          <w:rStyle w:val="Style15"/>
        </w:rPr>
        <w:t>ж) поддержка религиозных организаций традиционных конфессий, обеспечение их участия в деятельности, направленной на сохранение традиционных ценностей, противодействие деструктивным религиозным течениям;</w:t>
      </w:r>
    </w:p>
    <w:p>
      <w:pPr>
        <w:pStyle w:val="Normal"/>
        <w:bidi w:val="0"/>
        <w:ind w:firstLine="720"/>
        <w:rPr/>
      </w:pPr>
      <w:bookmarkStart w:id="116" w:name="sub_10247"/>
      <w:bookmarkStart w:id="117" w:name="sub_10248"/>
      <w:bookmarkEnd w:id="116"/>
      <w:bookmarkEnd w:id="117"/>
      <w:r>
        <w:rPr>
          <w:rStyle w:val="Style15"/>
        </w:rPr>
        <w:t>з) формирование государственного заказа на проведение научных исследований, создание информационных и методических материалов (в том числе кинолетописи и других аудиовизуальных материалов), произведений литературы и искусства, оказание услуг, направленных на сохранение и популяризацию традиционных ценностей, а также обеспечение контроля качества выполнения этого государственного заказа;</w:t>
      </w:r>
    </w:p>
    <w:p>
      <w:pPr>
        <w:pStyle w:val="Normal"/>
        <w:bidi w:val="0"/>
        <w:ind w:firstLine="720"/>
        <w:rPr/>
      </w:pPr>
      <w:bookmarkStart w:id="118" w:name="sub_10248"/>
      <w:bookmarkStart w:id="119" w:name="sub_10249"/>
      <w:bookmarkEnd w:id="118"/>
      <w:bookmarkEnd w:id="119"/>
      <w:r>
        <w:rPr>
          <w:rStyle w:val="Style15"/>
        </w:rPr>
        <w:t>и) обеспечение государственной охраны объектов культурного наследия (памятников истории и культуры) народов Российской Федерации, предоставление доступа к ним в целях их популяризации как среды, формирующей историческое самосознание, воспитывающей любовь и уважение к Отечеству;</w:t>
      </w:r>
    </w:p>
    <w:p>
      <w:pPr>
        <w:pStyle w:val="Normal"/>
        <w:bidi w:val="0"/>
        <w:ind w:firstLine="720"/>
        <w:rPr/>
      </w:pPr>
      <w:bookmarkStart w:id="120" w:name="sub_10249"/>
      <w:bookmarkStart w:id="121" w:name="sub_12410"/>
      <w:bookmarkEnd w:id="120"/>
      <w:bookmarkEnd w:id="121"/>
      <w:r>
        <w:rPr>
          <w:rStyle w:val="Style15"/>
        </w:rPr>
        <w:t>к) поддержка проектов, направленных на продвижение традиционных ценностей в информационной среде;</w:t>
      </w:r>
    </w:p>
    <w:p>
      <w:pPr>
        <w:pStyle w:val="Normal"/>
        <w:bidi w:val="0"/>
        <w:ind w:firstLine="720"/>
        <w:rPr/>
      </w:pPr>
      <w:bookmarkStart w:id="122" w:name="sub_12410"/>
      <w:bookmarkStart w:id="123" w:name="sub_12411"/>
      <w:bookmarkEnd w:id="122"/>
      <w:bookmarkEnd w:id="123"/>
      <w:r>
        <w:rPr>
          <w:rStyle w:val="Style15"/>
        </w:rPr>
        <w:t>л) защита и поддержка русского языка как языка государствообразующего народа, обеспечение соблюдения норм современного русского литературного языка (в том числе недопущение использования нецензурной лексики), противодействие излишнему использованию иностранной лексики;</w:t>
      </w:r>
    </w:p>
    <w:p>
      <w:pPr>
        <w:pStyle w:val="Normal"/>
        <w:bidi w:val="0"/>
        <w:ind w:firstLine="720"/>
        <w:rPr/>
      </w:pPr>
      <w:bookmarkStart w:id="124" w:name="sub_12411"/>
      <w:bookmarkStart w:id="125" w:name="sub_12412"/>
      <w:bookmarkEnd w:id="124"/>
      <w:bookmarkEnd w:id="125"/>
      <w:r>
        <w:rPr>
          <w:rStyle w:val="Style15"/>
        </w:rPr>
        <w:t>м) защита от внешнего деструктивного информационно-психологического воздействия, пресечение деятельности, направленной на разрушение традиционных ценностей в России;</w:t>
      </w:r>
    </w:p>
    <w:p>
      <w:pPr>
        <w:pStyle w:val="Normal"/>
        <w:bidi w:val="0"/>
        <w:ind w:firstLine="720"/>
        <w:rPr/>
      </w:pPr>
      <w:bookmarkStart w:id="126" w:name="sub_12412"/>
      <w:bookmarkStart w:id="127" w:name="sub_12413"/>
      <w:bookmarkEnd w:id="126"/>
      <w:bookmarkEnd w:id="127"/>
      <w:r>
        <w:rPr>
          <w:rStyle w:val="Style15"/>
        </w:rPr>
        <w:t>н) повышение роли России в мире за счет продвижения традиционных российских духовно-нравственных ценностей, основанных на исконных общечеловеческих ценностях.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28" w:name="sub_12413"/>
      <w:bookmarkStart w:id="129" w:name="sub_12413"/>
      <w:bookmarkEnd w:id="129"/>
    </w:p>
    <w:p>
      <w:pPr>
        <w:pStyle w:val="Heading1"/>
        <w:bidi w:val="0"/>
        <w:spacing w:before="108" w:after="108"/>
        <w:ind w:hanging="0"/>
        <w:jc w:val="center"/>
        <w:rPr/>
      </w:pPr>
      <w:bookmarkStart w:id="130" w:name="sub_1400"/>
      <w:bookmarkEnd w:id="130"/>
      <w:r>
        <w:rPr/>
        <w:t>IV. Инструменты реализации государственной политики по сохранению и укреплению традиционных ценностей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31" w:name="sub_1400"/>
      <w:bookmarkStart w:id="132" w:name="sub_1400"/>
      <w:bookmarkEnd w:id="132"/>
    </w:p>
    <w:p>
      <w:pPr>
        <w:pStyle w:val="Normal"/>
        <w:bidi w:val="0"/>
        <w:ind w:firstLine="720"/>
        <w:rPr/>
      </w:pPr>
      <w:bookmarkStart w:id="133" w:name="sub_1025"/>
      <w:bookmarkEnd w:id="133"/>
      <w:r>
        <w:rPr>
          <w:rStyle w:val="Style15"/>
        </w:rPr>
        <w:t>25. Правовыми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Normal"/>
        <w:bidi w:val="0"/>
        <w:ind w:firstLine="720"/>
        <w:rPr/>
      </w:pPr>
      <w:bookmarkStart w:id="134" w:name="sub_1025"/>
      <w:bookmarkStart w:id="135" w:name="sub_10251"/>
      <w:bookmarkEnd w:id="134"/>
      <w:bookmarkEnd w:id="135"/>
      <w:r>
        <w:rPr>
          <w:rStyle w:val="Style15"/>
        </w:rPr>
        <w:t>а) совершенствование нормативно-правовой базы на федеральном, региональном и муниципальном уровнях;</w:t>
      </w:r>
    </w:p>
    <w:p>
      <w:pPr>
        <w:pStyle w:val="Normal"/>
        <w:bidi w:val="0"/>
        <w:ind w:firstLine="720"/>
        <w:rPr/>
      </w:pPr>
      <w:bookmarkStart w:id="136" w:name="sub_10251"/>
      <w:bookmarkStart w:id="137" w:name="sub_10252"/>
      <w:bookmarkEnd w:id="136"/>
      <w:bookmarkEnd w:id="137"/>
      <w:r>
        <w:rPr>
          <w:rStyle w:val="Style15"/>
        </w:rPr>
        <w:t>б) разработка органами публичной власти документов стратегического планирования с учетом целей и задач государственной политики по сохранению и укреплению традиционных ценностей.</w:t>
      </w:r>
    </w:p>
    <w:p>
      <w:pPr>
        <w:pStyle w:val="Normal"/>
        <w:bidi w:val="0"/>
        <w:ind w:firstLine="720"/>
        <w:rPr/>
      </w:pPr>
      <w:bookmarkStart w:id="138" w:name="sub_10252"/>
      <w:bookmarkStart w:id="139" w:name="sub_1026"/>
      <w:bookmarkEnd w:id="138"/>
      <w:bookmarkEnd w:id="139"/>
      <w:r>
        <w:rPr>
          <w:rStyle w:val="Style15"/>
        </w:rPr>
        <w:t>26. Основными организационными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Normal"/>
        <w:bidi w:val="0"/>
        <w:ind w:firstLine="720"/>
        <w:rPr/>
      </w:pPr>
      <w:bookmarkStart w:id="140" w:name="sub_1026"/>
      <w:bookmarkStart w:id="141" w:name="sub_10261"/>
      <w:bookmarkEnd w:id="140"/>
      <w:bookmarkEnd w:id="141"/>
      <w:r>
        <w:rPr>
          <w:rStyle w:val="Style15"/>
        </w:rPr>
        <w:t>а) разработка органами публичной власти планов мероприятий по реализации настоящих Основ;</w:t>
      </w:r>
    </w:p>
    <w:p>
      <w:pPr>
        <w:pStyle w:val="Normal"/>
        <w:bidi w:val="0"/>
        <w:ind w:firstLine="720"/>
        <w:rPr/>
      </w:pPr>
      <w:bookmarkStart w:id="142" w:name="sub_10261"/>
      <w:bookmarkStart w:id="143" w:name="sub_10262"/>
      <w:bookmarkEnd w:id="142"/>
      <w:bookmarkEnd w:id="143"/>
      <w:r>
        <w:rPr>
          <w:rStyle w:val="Style15"/>
        </w:rPr>
        <w:t>б) оценка проектов (в том числе информационных и иных материалов), программ и мероприятий на предмет соответствия традиционным ценностям при решении вопроса о целесообразности их государственной поддержки;</w:t>
      </w:r>
    </w:p>
    <w:p>
      <w:pPr>
        <w:pStyle w:val="Normal"/>
        <w:bidi w:val="0"/>
        <w:ind w:firstLine="720"/>
        <w:rPr/>
      </w:pPr>
      <w:bookmarkStart w:id="144" w:name="sub_10262"/>
      <w:bookmarkStart w:id="145" w:name="sub_10263"/>
      <w:bookmarkEnd w:id="144"/>
      <w:bookmarkEnd w:id="145"/>
      <w:r>
        <w:rPr>
          <w:rStyle w:val="Style15"/>
        </w:rPr>
        <w:t>в) мониторинг достижения целей государственной политики по сохранению и укреплению традиционных ценностей, в том числе выполнения планов мероприятий по реализации настоящих Основ;</w:t>
      </w:r>
    </w:p>
    <w:p>
      <w:pPr>
        <w:pStyle w:val="Normal"/>
        <w:bidi w:val="0"/>
        <w:ind w:firstLine="720"/>
        <w:rPr/>
      </w:pPr>
      <w:bookmarkStart w:id="146" w:name="sub_10263"/>
      <w:bookmarkStart w:id="147" w:name="sub_10264"/>
      <w:bookmarkEnd w:id="146"/>
      <w:bookmarkEnd w:id="147"/>
      <w:r>
        <w:rPr>
          <w:rStyle w:val="Style15"/>
        </w:rPr>
        <w:t>г) осуществление органами публичной власти контроля за соответствием финансируемых за счет средств бюджетов бюджетной системы Российской Федерации мероприятий целям и задачам государственной политики по сохранению и укреплению традиционных ценностей;</w:t>
      </w:r>
    </w:p>
    <w:p>
      <w:pPr>
        <w:pStyle w:val="Normal"/>
        <w:bidi w:val="0"/>
        <w:ind w:firstLine="720"/>
        <w:rPr/>
      </w:pPr>
      <w:bookmarkStart w:id="148" w:name="sub_10264"/>
      <w:bookmarkStart w:id="149" w:name="sub_10265"/>
      <w:bookmarkEnd w:id="148"/>
      <w:bookmarkEnd w:id="149"/>
      <w:r>
        <w:rPr>
          <w:rStyle w:val="Style15"/>
        </w:rPr>
        <w:t>д) привлечение институтов гражданского общества, в том числе религиозных организаций, к участию в реализации государственной политики по сохранению и укреплению традиционных ценностей.</w:t>
      </w:r>
    </w:p>
    <w:p>
      <w:pPr>
        <w:pStyle w:val="Normal"/>
        <w:bidi w:val="0"/>
        <w:ind w:firstLine="720"/>
        <w:rPr/>
      </w:pPr>
      <w:bookmarkStart w:id="150" w:name="sub_10265"/>
      <w:bookmarkStart w:id="151" w:name="sub_1027"/>
      <w:bookmarkEnd w:id="150"/>
      <w:bookmarkEnd w:id="151"/>
      <w:r>
        <w:rPr>
          <w:rStyle w:val="Style15"/>
        </w:rPr>
        <w:t>27. Научно-аналитическими инструментами реализации государственной политики по сохранению и укреплению традиционных ценностей являются:</w:t>
      </w:r>
    </w:p>
    <w:p>
      <w:pPr>
        <w:pStyle w:val="Normal"/>
        <w:bidi w:val="0"/>
        <w:ind w:firstLine="720"/>
        <w:rPr/>
      </w:pPr>
      <w:bookmarkStart w:id="152" w:name="sub_1027"/>
      <w:bookmarkStart w:id="153" w:name="sub_10271"/>
      <w:bookmarkEnd w:id="152"/>
      <w:bookmarkEnd w:id="153"/>
      <w:r>
        <w:rPr>
          <w:rStyle w:val="Style15"/>
        </w:rPr>
        <w:t>а) проведение исследований по вопросам, связанным с реализацией государственной политики по сохранению и укреплению традиционных ценностей на федеральном, региональном и муниципальном уровнях, включая оценку эффективности реализации соответствующих программ и проектов;</w:t>
      </w:r>
    </w:p>
    <w:p>
      <w:pPr>
        <w:pStyle w:val="Normal"/>
        <w:bidi w:val="0"/>
        <w:ind w:firstLine="720"/>
        <w:rPr/>
      </w:pPr>
      <w:bookmarkStart w:id="154" w:name="sub_10271"/>
      <w:bookmarkStart w:id="155" w:name="sub_10272"/>
      <w:bookmarkEnd w:id="154"/>
      <w:bookmarkEnd w:id="155"/>
      <w:r>
        <w:rPr>
          <w:rStyle w:val="Style15"/>
        </w:rPr>
        <w:t>б) разработка методических рекомендаций по реализации государственной политики по сохранению и укреплению традиционных ценностей.</w:t>
      </w:r>
    </w:p>
    <w:p>
      <w:pPr>
        <w:pStyle w:val="Normal"/>
        <w:bidi w:val="0"/>
        <w:ind w:firstLine="720"/>
        <w:rPr/>
      </w:pPr>
      <w:bookmarkStart w:id="156" w:name="sub_10272"/>
      <w:bookmarkStart w:id="157" w:name="sub_1028"/>
      <w:bookmarkEnd w:id="156"/>
      <w:bookmarkEnd w:id="157"/>
      <w:r>
        <w:rPr>
          <w:rStyle w:val="Style15"/>
        </w:rPr>
        <w:t>28. Информационным инструментом реализации государственной политики по сохранению и укреплению традиционных ценностей является взаимодействие органов публичной власти со средствами массовой информации и массовых коммуникаций в целях популяризации и продвижения традиционных ценностей.</w:t>
      </w:r>
    </w:p>
    <w:p>
      <w:pPr>
        <w:pStyle w:val="Normal"/>
        <w:bidi w:val="0"/>
        <w:ind w:firstLine="720"/>
        <w:rPr/>
      </w:pPr>
      <w:bookmarkStart w:id="158" w:name="sub_1028"/>
      <w:bookmarkStart w:id="159" w:name="sub_1029"/>
      <w:bookmarkEnd w:id="158"/>
      <w:bookmarkEnd w:id="159"/>
      <w:r>
        <w:rPr>
          <w:rStyle w:val="Style15"/>
        </w:rPr>
        <w:t>29. Мониторинг достижения целей государственной политики по сохранению и укреплению традиционных ценностей требует разработки соответствующей системы показателей, основанных на следующих данных:</w:t>
      </w:r>
    </w:p>
    <w:p>
      <w:pPr>
        <w:pStyle w:val="Normal"/>
        <w:bidi w:val="0"/>
        <w:ind w:firstLine="720"/>
        <w:rPr/>
      </w:pPr>
      <w:bookmarkStart w:id="160" w:name="sub_1029"/>
      <w:bookmarkStart w:id="161" w:name="sub_10291"/>
      <w:bookmarkEnd w:id="160"/>
      <w:bookmarkEnd w:id="161"/>
      <w:r>
        <w:rPr>
          <w:rStyle w:val="Style15"/>
        </w:rPr>
        <w:t>а) официальная статистическая информация;</w:t>
      </w:r>
    </w:p>
    <w:p>
      <w:pPr>
        <w:pStyle w:val="Normal"/>
        <w:bidi w:val="0"/>
        <w:ind w:firstLine="720"/>
        <w:rPr/>
      </w:pPr>
      <w:bookmarkStart w:id="162" w:name="sub_10291"/>
      <w:bookmarkStart w:id="163" w:name="sub_10292"/>
      <w:bookmarkEnd w:id="162"/>
      <w:bookmarkEnd w:id="163"/>
      <w:r>
        <w:rPr>
          <w:rStyle w:val="Style15"/>
        </w:rPr>
        <w:t>б) итоги социологических исследований;</w:t>
      </w:r>
    </w:p>
    <w:p>
      <w:pPr>
        <w:pStyle w:val="Normal"/>
        <w:bidi w:val="0"/>
        <w:ind w:firstLine="720"/>
        <w:rPr/>
      </w:pPr>
      <w:bookmarkStart w:id="164" w:name="sub_10292"/>
      <w:bookmarkStart w:id="165" w:name="sub_10293"/>
      <w:bookmarkEnd w:id="164"/>
      <w:bookmarkEnd w:id="165"/>
      <w:r>
        <w:rPr>
          <w:rStyle w:val="Style15"/>
        </w:rPr>
        <w:t>в) результаты мониторинга проблемных ситуаций, связанных с сохранением и укреплением традиционных ценностей (по субъектам Российской Федерации и сферам ответственности органов публичной власти).</w:t>
      </w:r>
    </w:p>
    <w:p>
      <w:pPr>
        <w:pStyle w:val="Normal"/>
        <w:bidi w:val="0"/>
        <w:ind w:firstLine="720"/>
        <w:rPr/>
      </w:pPr>
      <w:bookmarkStart w:id="166" w:name="sub_10293"/>
      <w:bookmarkStart w:id="167" w:name="sub_1030"/>
      <w:bookmarkEnd w:id="166"/>
      <w:bookmarkEnd w:id="167"/>
      <w:r>
        <w:rPr>
          <w:rStyle w:val="Style15"/>
        </w:rPr>
        <w:t>30. Финансовое обеспечение мероприятий по реализации государственной политики по сохранению и укреплению традиционных ценностей осуществляется за счет средств бюджетов бюджетной системы Российской Федерации, а также за счет иных источников финансирования в случаях, предусмотренных законодательством Российской Федерации. При этом подготовка проектов бюджетов бюджетной системы Российской Федерации должна осуществляться с учетом целей и задач этой государственной политики.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68" w:name="sub_1030"/>
      <w:bookmarkStart w:id="169" w:name="sub_1030"/>
      <w:bookmarkEnd w:id="169"/>
    </w:p>
    <w:p>
      <w:pPr>
        <w:pStyle w:val="Heading1"/>
        <w:bidi w:val="0"/>
        <w:spacing w:before="108" w:after="108"/>
        <w:ind w:hanging="0"/>
        <w:jc w:val="center"/>
        <w:rPr/>
      </w:pPr>
      <w:bookmarkStart w:id="170" w:name="sub_1500"/>
      <w:bookmarkEnd w:id="170"/>
      <w:r>
        <w:rPr/>
        <w:t>V. Ожидаемые результаты реализации государственной политики по сохранению и укреплению традиционных ценностей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71" w:name="sub_1500"/>
      <w:bookmarkStart w:id="172" w:name="sub_1500"/>
      <w:bookmarkEnd w:id="172"/>
    </w:p>
    <w:p>
      <w:pPr>
        <w:pStyle w:val="Normal"/>
        <w:bidi w:val="0"/>
        <w:ind w:firstLine="720"/>
        <w:rPr/>
      </w:pPr>
      <w:bookmarkStart w:id="173" w:name="sub_1031"/>
      <w:bookmarkEnd w:id="173"/>
      <w:r>
        <w:rPr>
          <w:rStyle w:val="Style15"/>
        </w:rPr>
        <w:t>31. Реализация государственной политики по сохранению и укреплению традиционных ценностей будет способствовать сбережению и приумножению народа России, сохранению общероссийской гражданской идентичности, развитию человеческого потенциала, поддержанию гражданского мира и согласия в стране, укреплению законности и правопорядка, формированию безопасного информационного пространства, защите российского общества от распространения деструктивной идеологии, достижению национальных целей развития, повышению конкурентоспособности и международного престижа Российской Федерации.</w:t>
      </w:r>
    </w:p>
    <w:p>
      <w:pPr>
        <w:pStyle w:val="Normal"/>
        <w:bidi w:val="0"/>
        <w:ind w:firstLine="720"/>
        <w:rPr/>
      </w:pPr>
      <w:bookmarkStart w:id="174" w:name="sub_1031"/>
      <w:bookmarkStart w:id="175" w:name="sub_1032"/>
      <w:bookmarkEnd w:id="174"/>
      <w:bookmarkEnd w:id="175"/>
      <w:r>
        <w:rPr>
          <w:rStyle w:val="Style15"/>
        </w:rPr>
        <w:t>32. По результатам оценки эффективности реализации государственной политики по сохранению и укреплению традиционных ценностей положения настоящих Основ при необходимости подлежат корректировке не реже одного раза в шесть лет.</w:t>
      </w:r>
    </w:p>
    <w:p>
      <w:pPr>
        <w:pStyle w:val="Normal"/>
        <w:bidi w:val="0"/>
        <w:ind w:firstLine="720"/>
        <w:rPr/>
      </w:pPr>
      <w:r>
        <w:rPr/>
      </w:r>
      <w:bookmarkStart w:id="176" w:name="sub_1032"/>
      <w:bookmarkStart w:id="177" w:name="sub_1032_Copy_1"/>
      <w:bookmarkStart w:id="178" w:name="sub_1032"/>
      <w:bookmarkStart w:id="179" w:name="sub_1032_Copy_1"/>
      <w:bookmarkEnd w:id="178"/>
      <w:bookmarkEnd w:id="179"/>
    </w:p>
    <w:sectPr>
      <w:headerReference w:type="default" r:id="rId16"/>
      <w:footerReference w:type="default" r:id="rId17"/>
      <w:type w:val="nextPage"/>
      <w:pgSz w:w="11906" w:h="16800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 CYR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lef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19.08.2023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lef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left="0" w:hanging="0"/>
            <w:jc w:val="right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6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left="0" w:hanging="0"/>
      <w:jc w:val="left"/>
      <w:rPr/>
    </w:pPr>
    <w:r>
      <w:rPr/>
      <w:t>Указ Президента РФ от 9 ноября 2022 г. N 809 "Об утверждении Основ государственной политики по сохранению…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6">
    <w:name w:val="Прижатый влево"/>
    <w:basedOn w:val="Normal"/>
    <w:next w:val="Normal"/>
    <w:qFormat/>
    <w:pPr>
      <w:ind w:hanging="0"/>
      <w:jc w:val="left"/>
    </w:pPr>
    <w:rPr/>
  </w:style>
  <w:style w:type="paragraph" w:styleId="Style17">
    <w:name w:val="Нормальный (таблица)"/>
    <w:basedOn w:val="Normal"/>
    <w:next w:val="Normal"/>
    <w:qFormat/>
    <w:pPr>
      <w:ind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lef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vo.garant.ru/document/redirect/405679061/0" TargetMode="External"/><Relationship Id="rId3" Type="http://schemas.openxmlformats.org/officeDocument/2006/relationships/hyperlink" Target="http://ivo.garant.ru/document/redirect/70684666/0" TargetMode="External"/><Relationship Id="rId4" Type="http://schemas.openxmlformats.org/officeDocument/2006/relationships/hyperlink" Target="http://ivo.garant.ru/document/redirect/10103000/0" TargetMode="External"/><Relationship Id="rId5" Type="http://schemas.openxmlformats.org/officeDocument/2006/relationships/hyperlink" Target="http://ivo.garant.ru/document/redirect/70684666/0" TargetMode="External"/><Relationship Id="rId6" Type="http://schemas.openxmlformats.org/officeDocument/2006/relationships/hyperlink" Target="http://ivo.garant.ru/document/redirect/403015816/1000" TargetMode="External"/><Relationship Id="rId7" Type="http://schemas.openxmlformats.org/officeDocument/2006/relationships/hyperlink" Target="http://ivo.garant.ru/document/redirect/401425792/1000" TargetMode="External"/><Relationship Id="rId8" Type="http://schemas.openxmlformats.org/officeDocument/2006/relationships/hyperlink" Target="http://ivo.garant.ru/document/redirect/71556224/1000" TargetMode="External"/><Relationship Id="rId9" Type="http://schemas.openxmlformats.org/officeDocument/2006/relationships/hyperlink" Target="http://ivo.garant.ru/document/redirect/74194369/1000" TargetMode="External"/><Relationship Id="rId10" Type="http://schemas.openxmlformats.org/officeDocument/2006/relationships/hyperlink" Target="http://ivo.garant.ru/document/redirect/70284810/1000" TargetMode="External"/><Relationship Id="rId11" Type="http://schemas.openxmlformats.org/officeDocument/2006/relationships/hyperlink" Target="http://ivo.garant.ru/document/redirect/70828330/1000" TargetMode="External"/><Relationship Id="rId12" Type="http://schemas.openxmlformats.org/officeDocument/2006/relationships/hyperlink" Target="http://ivo.garant.ru/document/redirect/71670570/1000" TargetMode="External"/><Relationship Id="rId13" Type="http://schemas.openxmlformats.org/officeDocument/2006/relationships/hyperlink" Target="http://ivo.garant.ru/document/redirect/71937200/0" TargetMode="External"/><Relationship Id="rId14" Type="http://schemas.openxmlformats.org/officeDocument/2006/relationships/hyperlink" Target="http://ivo.garant.ru/document/redirect/74404210/0" TargetMode="External"/><Relationship Id="rId15" Type="http://schemas.openxmlformats.org/officeDocument/2006/relationships/hyperlink" Target="http://ivo.garant.ru/document/redirect/401425792/1000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LibreOffice/7.4.6.2$Linux_X86_64 LibreOffice_project/40$Build-2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