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2A" w:rsidRDefault="00D7462A" w:rsidP="00CD0F29">
      <w:pPr>
        <w:suppressAutoHyphens/>
        <w:kinsoku w:val="0"/>
        <w:overflowPunct w:val="0"/>
        <w:spacing w:after="0"/>
        <w:ind w:left="6096"/>
        <w:rPr>
          <w:rFonts w:ascii="Times New Roman" w:hAnsi="Times New Roman" w:cs="Times New Roman"/>
          <w:sz w:val="28"/>
        </w:rPr>
      </w:pPr>
      <w:r w:rsidRPr="00D7462A">
        <w:rPr>
          <w:rFonts w:ascii="Times New Roman" w:hAnsi="Times New Roman" w:cs="Times New Roman"/>
          <w:sz w:val="28"/>
        </w:rPr>
        <w:t>Приложение</w:t>
      </w:r>
      <w:r w:rsidR="002577D3">
        <w:rPr>
          <w:rFonts w:ascii="Times New Roman" w:hAnsi="Times New Roman" w:cs="Times New Roman"/>
          <w:sz w:val="28"/>
        </w:rPr>
        <w:t xml:space="preserve"> к приказу</w:t>
      </w:r>
      <w:r w:rsidR="002577D3">
        <w:rPr>
          <w:rFonts w:ascii="Times New Roman" w:hAnsi="Times New Roman" w:cs="Times New Roman"/>
          <w:sz w:val="28"/>
        </w:rPr>
        <w:br/>
        <w:t>ГАУ ДПО «АмИРО»</w:t>
      </w:r>
      <w:r w:rsidR="002577D3">
        <w:rPr>
          <w:rFonts w:ascii="Times New Roman" w:hAnsi="Times New Roman" w:cs="Times New Roman"/>
          <w:sz w:val="28"/>
        </w:rPr>
        <w:br/>
        <w:t xml:space="preserve">от </w:t>
      </w:r>
      <w:r w:rsidR="004D7EAB">
        <w:rPr>
          <w:rFonts w:ascii="Times New Roman" w:hAnsi="Times New Roman" w:cs="Times New Roman"/>
          <w:sz w:val="28"/>
        </w:rPr>
        <w:t xml:space="preserve">13.09.2023 </w:t>
      </w:r>
      <w:r w:rsidR="002577D3">
        <w:rPr>
          <w:rFonts w:ascii="Times New Roman" w:hAnsi="Times New Roman" w:cs="Times New Roman"/>
          <w:sz w:val="28"/>
        </w:rPr>
        <w:t xml:space="preserve">№ </w:t>
      </w:r>
      <w:r w:rsidR="004D7EAB">
        <w:rPr>
          <w:rFonts w:ascii="Times New Roman" w:hAnsi="Times New Roman" w:cs="Times New Roman"/>
          <w:sz w:val="28"/>
        </w:rPr>
        <w:t>472</w:t>
      </w:r>
      <w:bookmarkStart w:id="0" w:name="_GoBack"/>
      <w:bookmarkEnd w:id="0"/>
    </w:p>
    <w:p w:rsidR="000A1A9B" w:rsidRPr="00D7462A" w:rsidRDefault="000A1A9B" w:rsidP="00CD0F29">
      <w:pPr>
        <w:suppressAutoHyphens/>
        <w:kinsoku w:val="0"/>
        <w:overflowPunct w:val="0"/>
        <w:spacing w:after="0"/>
        <w:ind w:left="6096"/>
        <w:rPr>
          <w:rFonts w:ascii="Times New Roman" w:hAnsi="Times New Roman" w:cs="Times New Roman"/>
          <w:sz w:val="28"/>
        </w:rPr>
      </w:pPr>
    </w:p>
    <w:p w:rsidR="00250203" w:rsidRDefault="00250203" w:rsidP="00CD0F29">
      <w:pPr>
        <w:suppressAutoHyphens/>
        <w:kinsoku w:val="0"/>
        <w:overflowPunct w:val="0"/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521018" w:rsidRPr="00521018" w:rsidRDefault="00521018" w:rsidP="00CD0F29">
      <w:pPr>
        <w:suppressAutoHyphens/>
        <w:kinsoku w:val="0"/>
        <w:overflowPunct w:val="0"/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521018">
        <w:rPr>
          <w:rFonts w:ascii="Times New Roman" w:hAnsi="Times New Roman" w:cs="Times New Roman"/>
          <w:b/>
          <w:sz w:val="28"/>
        </w:rPr>
        <w:t>ПОЛОЖЕНИЕ</w:t>
      </w:r>
    </w:p>
    <w:p w:rsidR="004F1A73" w:rsidRDefault="00521018" w:rsidP="00CD0F29">
      <w:pPr>
        <w:suppressAutoHyphens/>
        <w:kinsoku w:val="0"/>
        <w:overflowPunct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 w:rsidRPr="00521018">
        <w:rPr>
          <w:rFonts w:ascii="Times New Roman" w:hAnsi="Times New Roman" w:cs="Times New Roman"/>
          <w:b/>
          <w:sz w:val="28"/>
        </w:rPr>
        <w:t xml:space="preserve">o </w:t>
      </w:r>
      <w:r>
        <w:rPr>
          <w:rFonts w:ascii="Times New Roman" w:hAnsi="Times New Roman" w:cs="Times New Roman"/>
          <w:b/>
          <w:sz w:val="28"/>
        </w:rPr>
        <w:t>региональном этапе Всероссийского конкурса</w:t>
      </w:r>
    </w:p>
    <w:p w:rsidR="00521018" w:rsidRPr="00521018" w:rsidRDefault="004F1A73" w:rsidP="00CD0F29">
      <w:pPr>
        <w:suppressAutoHyphens/>
        <w:kinsoku w:val="0"/>
        <w:overflowPunct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хоровых и вокальных коллективов</w:t>
      </w:r>
    </w:p>
    <w:p w:rsidR="00521018" w:rsidRPr="00521018" w:rsidRDefault="00521018" w:rsidP="00CD0F29">
      <w:pPr>
        <w:suppressAutoHyphens/>
        <w:kinsoku w:val="0"/>
        <w:overflowPunct w:val="0"/>
        <w:rPr>
          <w:rFonts w:ascii="Times New Roman" w:hAnsi="Times New Roman" w:cs="Times New Roman"/>
          <w:sz w:val="28"/>
        </w:rPr>
      </w:pPr>
    </w:p>
    <w:p w:rsidR="00521018" w:rsidRPr="00960835" w:rsidRDefault="00521018" w:rsidP="00CD0F29">
      <w:pPr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960835">
        <w:rPr>
          <w:rFonts w:ascii="Times New Roman" w:hAnsi="Times New Roman" w:cs="Times New Roman"/>
          <w:b/>
          <w:sz w:val="28"/>
        </w:rPr>
        <w:t>І. Общие положения</w:t>
      </w:r>
    </w:p>
    <w:p w:rsidR="00521018" w:rsidRPr="00B0217B" w:rsidRDefault="00960835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1.1.</w:t>
      </w:r>
      <w:r w:rsidRPr="00B0217B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</w:t>
      </w:r>
      <w:r w:rsidR="00521018" w:rsidRPr="00B0217B">
        <w:rPr>
          <w:rFonts w:ascii="Times New Roman" w:hAnsi="Times New Roman" w:cs="Times New Roman"/>
          <w:sz w:val="28"/>
          <w:szCs w:val="28"/>
        </w:rPr>
        <w:t>оп</w:t>
      </w:r>
      <w:r w:rsidRPr="00B0217B">
        <w:rPr>
          <w:rFonts w:ascii="Times New Roman" w:hAnsi="Times New Roman" w:cs="Times New Roman"/>
          <w:sz w:val="28"/>
          <w:szCs w:val="28"/>
        </w:rPr>
        <w:t>ределяет порядок о</w:t>
      </w:r>
      <w:r w:rsidR="00521018" w:rsidRPr="00B0217B">
        <w:rPr>
          <w:rFonts w:ascii="Times New Roman" w:hAnsi="Times New Roman" w:cs="Times New Roman"/>
          <w:sz w:val="28"/>
          <w:szCs w:val="28"/>
        </w:rPr>
        <w:t xml:space="preserve">рганизации и проведения </w:t>
      </w:r>
      <w:r w:rsidRPr="00B0217B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521018" w:rsidRPr="00B0217B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4F1A73" w:rsidRPr="00B0217B">
        <w:rPr>
          <w:rFonts w:ascii="Times New Roman" w:hAnsi="Times New Roman" w:cs="Times New Roman"/>
          <w:sz w:val="28"/>
          <w:szCs w:val="28"/>
        </w:rPr>
        <w:t xml:space="preserve">хоровых и вокальных коллективов </w:t>
      </w:r>
      <w:r w:rsidRPr="00B0217B">
        <w:rPr>
          <w:rFonts w:ascii="Times New Roman" w:hAnsi="Times New Roman" w:cs="Times New Roman"/>
          <w:sz w:val="28"/>
          <w:szCs w:val="28"/>
        </w:rPr>
        <w:t>(далее –</w:t>
      </w:r>
      <w:r w:rsidR="00521018" w:rsidRPr="00B0217B">
        <w:rPr>
          <w:rFonts w:ascii="Times New Roman" w:hAnsi="Times New Roman" w:cs="Times New Roman"/>
          <w:sz w:val="28"/>
          <w:szCs w:val="28"/>
        </w:rPr>
        <w:t xml:space="preserve"> Всероссийский конкурс, Конкурс).</w:t>
      </w:r>
    </w:p>
    <w:p w:rsidR="00521018" w:rsidRPr="00B0217B" w:rsidRDefault="00960835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1.2.</w:t>
      </w:r>
      <w:r w:rsidRPr="00B0217B">
        <w:rPr>
          <w:rFonts w:ascii="Times New Roman" w:hAnsi="Times New Roman" w:cs="Times New Roman"/>
          <w:sz w:val="28"/>
          <w:szCs w:val="28"/>
        </w:rPr>
        <w:tab/>
        <w:t>Конкурс направлен на</w:t>
      </w:r>
      <w:r w:rsidR="001A1D28" w:rsidRPr="00B0217B">
        <w:rPr>
          <w:rFonts w:ascii="Times New Roman" w:hAnsi="Times New Roman" w:cs="Times New Roman"/>
          <w:sz w:val="28"/>
          <w:szCs w:val="28"/>
        </w:rPr>
        <w:t xml:space="preserve"> развитие детского хорового движения, культуры вокально-хорового </w:t>
      </w:r>
      <w:r w:rsidR="001634FB">
        <w:rPr>
          <w:rFonts w:ascii="Times New Roman" w:hAnsi="Times New Roman" w:cs="Times New Roman"/>
          <w:sz w:val="28"/>
          <w:szCs w:val="28"/>
        </w:rPr>
        <w:t>исполнительства у обучающихся,</w:t>
      </w:r>
      <w:r w:rsidR="001A1D28" w:rsidRPr="00B0217B">
        <w:rPr>
          <w:rFonts w:ascii="Times New Roman" w:hAnsi="Times New Roman" w:cs="Times New Roman"/>
          <w:sz w:val="28"/>
          <w:szCs w:val="28"/>
        </w:rPr>
        <w:t xml:space="preserve"> сохранение песенно</w:t>
      </w:r>
      <w:r w:rsidR="008A764B">
        <w:rPr>
          <w:rFonts w:ascii="Times New Roman" w:hAnsi="Times New Roman" w:cs="Times New Roman"/>
          <w:sz w:val="28"/>
          <w:szCs w:val="28"/>
        </w:rPr>
        <w:t>го музыкального наследия страны.</w:t>
      </w:r>
    </w:p>
    <w:p w:rsidR="00521018" w:rsidRPr="00B0217B" w:rsidRDefault="00521018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1.3.</w:t>
      </w:r>
      <w:r w:rsidRPr="00B0217B">
        <w:rPr>
          <w:rFonts w:ascii="Times New Roman" w:hAnsi="Times New Roman" w:cs="Times New Roman"/>
          <w:sz w:val="28"/>
          <w:szCs w:val="28"/>
        </w:rPr>
        <w:tab/>
      </w:r>
      <w:r w:rsidR="00C537DA" w:rsidRPr="00B0217B">
        <w:rPr>
          <w:rFonts w:ascii="Times New Roman" w:hAnsi="Times New Roman" w:cs="Times New Roman"/>
          <w:sz w:val="28"/>
          <w:szCs w:val="28"/>
        </w:rPr>
        <w:t>З</w:t>
      </w:r>
      <w:r w:rsidRPr="00B0217B">
        <w:rPr>
          <w:rFonts w:ascii="Times New Roman" w:hAnsi="Times New Roman" w:cs="Times New Roman"/>
          <w:sz w:val="28"/>
          <w:szCs w:val="28"/>
        </w:rPr>
        <w:t>адачи Конкурса:</w:t>
      </w:r>
    </w:p>
    <w:p w:rsidR="00521018" w:rsidRPr="00B0217B" w:rsidRDefault="001A1D28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приобщение обучающихся к ценностям отечественной и зарубежной музыкально-песенной культуры, лучшим образцам вокального и хорового исполнительства</w:t>
      </w:r>
      <w:r w:rsidR="00521018" w:rsidRPr="00B0217B">
        <w:rPr>
          <w:rFonts w:ascii="Times New Roman" w:hAnsi="Times New Roman" w:cs="Times New Roman"/>
          <w:sz w:val="28"/>
          <w:szCs w:val="28"/>
        </w:rPr>
        <w:t>;</w:t>
      </w:r>
    </w:p>
    <w:p w:rsidR="00960835" w:rsidRDefault="001A1D28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 xml:space="preserve">духовно-нравственное и художественно-эстетическое развитие </w:t>
      </w:r>
      <w:r w:rsidR="00AF135D">
        <w:rPr>
          <w:rFonts w:ascii="Times New Roman" w:hAnsi="Times New Roman" w:cs="Times New Roman"/>
          <w:sz w:val="28"/>
          <w:szCs w:val="28"/>
        </w:rPr>
        <w:t>обучающихся</w:t>
      </w:r>
      <w:r w:rsidRPr="00B0217B">
        <w:rPr>
          <w:rFonts w:ascii="Times New Roman" w:hAnsi="Times New Roman" w:cs="Times New Roman"/>
          <w:sz w:val="28"/>
          <w:szCs w:val="28"/>
        </w:rPr>
        <w:t>, воспитание потребности к творческому саморазвитию, самореализации</w:t>
      </w:r>
      <w:r w:rsidR="00960835" w:rsidRPr="00B0217B">
        <w:rPr>
          <w:rFonts w:ascii="Times New Roman" w:hAnsi="Times New Roman" w:cs="Times New Roman"/>
          <w:sz w:val="28"/>
          <w:szCs w:val="28"/>
        </w:rPr>
        <w:t>;</w:t>
      </w:r>
    </w:p>
    <w:p w:rsidR="00AF135D" w:rsidRDefault="00AF135D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 талантов детей и подростков, выявление и поддержка талантливых коллективов общеобразовательных организаций</w:t>
      </w:r>
      <w:r w:rsidR="0024521E">
        <w:rPr>
          <w:rFonts w:ascii="Times New Roman" w:hAnsi="Times New Roman" w:cs="Times New Roman"/>
          <w:sz w:val="28"/>
          <w:szCs w:val="28"/>
        </w:rPr>
        <w:t>, одарённых детей, проявляющих выдающиеся способности в области вокально-хорового исполнительства;</w:t>
      </w:r>
    </w:p>
    <w:p w:rsidR="0024521E" w:rsidRPr="00B0217B" w:rsidRDefault="0024521E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вокально-хоровой культуре как форме сохранения и передачи лучших традиций и эталонных достижений в области музыкального искусства от их современных носителей к новым поколениям россиян;</w:t>
      </w:r>
    </w:p>
    <w:p w:rsidR="00960835" w:rsidRDefault="006D02EE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 xml:space="preserve">популяризация хорового пения как самого доступного вида музыкального </w:t>
      </w:r>
      <w:r w:rsidR="00F33719" w:rsidRPr="00B0217B">
        <w:rPr>
          <w:rFonts w:ascii="Times New Roman" w:hAnsi="Times New Roman" w:cs="Times New Roman"/>
          <w:sz w:val="28"/>
          <w:szCs w:val="28"/>
        </w:rPr>
        <w:t>искусства, российской хоровой ку</w:t>
      </w:r>
      <w:r w:rsidRPr="00B0217B">
        <w:rPr>
          <w:rFonts w:ascii="Times New Roman" w:hAnsi="Times New Roman" w:cs="Times New Roman"/>
          <w:sz w:val="28"/>
          <w:szCs w:val="28"/>
        </w:rPr>
        <w:t>льтуры</w:t>
      </w:r>
      <w:r w:rsidR="00960835" w:rsidRPr="00B0217B">
        <w:rPr>
          <w:rFonts w:ascii="Times New Roman" w:hAnsi="Times New Roman" w:cs="Times New Roman"/>
          <w:sz w:val="28"/>
          <w:szCs w:val="28"/>
        </w:rPr>
        <w:t>;</w:t>
      </w:r>
    </w:p>
    <w:p w:rsidR="0024521E" w:rsidRPr="00B0217B" w:rsidRDefault="0024521E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профессионального сообщества руководителей детских вокально-хоровых коллективов;</w:t>
      </w:r>
    </w:p>
    <w:p w:rsidR="00960835" w:rsidRPr="00B0217B" w:rsidRDefault="006D02EE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сохранение единого культурного пространства как фактор</w:t>
      </w:r>
      <w:r w:rsidR="0024521E">
        <w:rPr>
          <w:rFonts w:ascii="Times New Roman" w:hAnsi="Times New Roman" w:cs="Times New Roman"/>
          <w:sz w:val="28"/>
          <w:szCs w:val="28"/>
        </w:rPr>
        <w:t>а</w:t>
      </w:r>
      <w:r w:rsidRPr="00B0217B">
        <w:rPr>
          <w:rFonts w:ascii="Times New Roman" w:hAnsi="Times New Roman" w:cs="Times New Roman"/>
          <w:sz w:val="28"/>
          <w:szCs w:val="28"/>
        </w:rPr>
        <w:t xml:space="preserve"> национальной безопасности и территориальной целостности России</w:t>
      </w:r>
      <w:r w:rsidR="00F33719" w:rsidRPr="00B0217B">
        <w:rPr>
          <w:rFonts w:ascii="Times New Roman" w:hAnsi="Times New Roman" w:cs="Times New Roman"/>
          <w:sz w:val="28"/>
          <w:szCs w:val="28"/>
        </w:rPr>
        <w:t>.</w:t>
      </w:r>
    </w:p>
    <w:p w:rsidR="00521018" w:rsidRPr="00B0217B" w:rsidRDefault="00521018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1.4.</w:t>
      </w:r>
      <w:r w:rsidRPr="00B0217B">
        <w:rPr>
          <w:rFonts w:ascii="Times New Roman" w:hAnsi="Times New Roman" w:cs="Times New Roman"/>
          <w:sz w:val="28"/>
          <w:szCs w:val="28"/>
        </w:rPr>
        <w:tab/>
      </w:r>
      <w:r w:rsidR="00F33719" w:rsidRPr="00B0217B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960835" w:rsidRPr="00B0217B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F33719" w:rsidRPr="00B0217B">
        <w:rPr>
          <w:rFonts w:ascii="Times New Roman" w:hAnsi="Times New Roman" w:cs="Times New Roman"/>
          <w:sz w:val="28"/>
          <w:szCs w:val="28"/>
        </w:rPr>
        <w:t>выступает</w:t>
      </w:r>
      <w:r w:rsidRPr="00B0217B">
        <w:rPr>
          <w:rFonts w:ascii="Times New Roman" w:hAnsi="Times New Roman" w:cs="Times New Roman"/>
          <w:sz w:val="28"/>
          <w:szCs w:val="28"/>
        </w:rPr>
        <w:t xml:space="preserve"> Министерство просвещения Российской Федерации</w:t>
      </w:r>
      <w:r w:rsidR="00F33719" w:rsidRPr="00B0217B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Pr="00B0217B">
        <w:rPr>
          <w:rFonts w:ascii="Times New Roman" w:hAnsi="Times New Roman" w:cs="Times New Roman"/>
          <w:sz w:val="28"/>
          <w:szCs w:val="28"/>
        </w:rPr>
        <w:t>.</w:t>
      </w:r>
    </w:p>
    <w:p w:rsidR="00521018" w:rsidRPr="00B0217B" w:rsidRDefault="00521018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1.5.</w:t>
      </w:r>
      <w:r w:rsidRPr="00B0217B">
        <w:rPr>
          <w:rFonts w:ascii="Times New Roman" w:hAnsi="Times New Roman" w:cs="Times New Roman"/>
          <w:sz w:val="28"/>
          <w:szCs w:val="28"/>
        </w:rPr>
        <w:tab/>
        <w:t>О</w:t>
      </w:r>
      <w:r w:rsidR="00F33719" w:rsidRPr="00B0217B">
        <w:rPr>
          <w:rFonts w:ascii="Times New Roman" w:hAnsi="Times New Roman" w:cs="Times New Roman"/>
          <w:sz w:val="28"/>
          <w:szCs w:val="28"/>
        </w:rPr>
        <w:t>ператор К</w:t>
      </w:r>
      <w:r w:rsidR="00960835" w:rsidRPr="00B0217B">
        <w:rPr>
          <w:rFonts w:ascii="Times New Roman" w:hAnsi="Times New Roman" w:cs="Times New Roman"/>
          <w:sz w:val="28"/>
          <w:szCs w:val="28"/>
        </w:rPr>
        <w:t xml:space="preserve">онкурса – </w:t>
      </w:r>
      <w:r w:rsidRPr="00B0217B">
        <w:rPr>
          <w:rFonts w:ascii="Times New Roman" w:hAnsi="Times New Roman" w:cs="Times New Roman"/>
          <w:sz w:val="28"/>
          <w:szCs w:val="28"/>
        </w:rPr>
        <w:t>федерально</w:t>
      </w:r>
      <w:r w:rsidR="00960835" w:rsidRPr="00B0217B">
        <w:rPr>
          <w:rFonts w:ascii="Times New Roman" w:hAnsi="Times New Roman" w:cs="Times New Roman"/>
          <w:sz w:val="28"/>
          <w:szCs w:val="28"/>
        </w:rPr>
        <w:t xml:space="preserve">е государственное бюджетное </w:t>
      </w:r>
      <w:r w:rsidRPr="00B0217B">
        <w:rPr>
          <w:rFonts w:ascii="Times New Roman" w:hAnsi="Times New Roman" w:cs="Times New Roman"/>
          <w:sz w:val="28"/>
          <w:szCs w:val="28"/>
        </w:rPr>
        <w:t>учрежде</w:t>
      </w:r>
      <w:r w:rsidR="00960835" w:rsidRPr="00B0217B">
        <w:rPr>
          <w:rFonts w:ascii="Times New Roman" w:hAnsi="Times New Roman" w:cs="Times New Roman"/>
          <w:sz w:val="28"/>
          <w:szCs w:val="28"/>
        </w:rPr>
        <w:t xml:space="preserve">ние </w:t>
      </w:r>
      <w:r w:rsidR="00F33719" w:rsidRPr="00B0217B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960835" w:rsidRPr="00B0217B">
        <w:rPr>
          <w:rFonts w:ascii="Times New Roman" w:hAnsi="Times New Roman" w:cs="Times New Roman"/>
          <w:sz w:val="28"/>
          <w:szCs w:val="28"/>
        </w:rPr>
        <w:t>«</w:t>
      </w:r>
      <w:r w:rsidR="00F33719" w:rsidRPr="00B0217B">
        <w:rPr>
          <w:rFonts w:ascii="Times New Roman" w:hAnsi="Times New Roman" w:cs="Times New Roman"/>
          <w:sz w:val="28"/>
          <w:szCs w:val="28"/>
        </w:rPr>
        <w:t>Всероссийский центр развития художественного творчества и гуманитарных технологий</w:t>
      </w:r>
      <w:r w:rsidR="00960835" w:rsidRPr="00B0217B">
        <w:rPr>
          <w:rFonts w:ascii="Times New Roman" w:hAnsi="Times New Roman" w:cs="Times New Roman"/>
          <w:sz w:val="28"/>
          <w:szCs w:val="28"/>
        </w:rPr>
        <w:t>» (далее –</w:t>
      </w:r>
      <w:r w:rsidR="00F33719" w:rsidRPr="00B0217B">
        <w:rPr>
          <w:rFonts w:ascii="Times New Roman" w:hAnsi="Times New Roman" w:cs="Times New Roman"/>
          <w:sz w:val="28"/>
          <w:szCs w:val="28"/>
        </w:rPr>
        <w:t xml:space="preserve"> федеральный Оператор</w:t>
      </w:r>
      <w:r w:rsidRPr="00B0217B">
        <w:rPr>
          <w:rFonts w:ascii="Times New Roman" w:hAnsi="Times New Roman" w:cs="Times New Roman"/>
          <w:sz w:val="28"/>
          <w:szCs w:val="28"/>
        </w:rPr>
        <w:t>).</w:t>
      </w:r>
    </w:p>
    <w:p w:rsidR="00F33719" w:rsidRDefault="008A764B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5D4467" w:rsidRPr="00B0217B">
        <w:rPr>
          <w:rFonts w:ascii="Times New Roman" w:hAnsi="Times New Roman" w:cs="Times New Roman"/>
          <w:sz w:val="28"/>
          <w:szCs w:val="28"/>
        </w:rPr>
        <w:t>Учредителем регионального этапа Конкурса является министерство образования и науки Амурской области. Региональным оператором Конкурса, осуществляющим организационно-техническое сопровож</w:t>
      </w:r>
      <w:r w:rsidR="00C537DA" w:rsidRPr="00B0217B">
        <w:rPr>
          <w:rFonts w:ascii="Times New Roman" w:hAnsi="Times New Roman" w:cs="Times New Roman"/>
          <w:sz w:val="28"/>
          <w:szCs w:val="28"/>
        </w:rPr>
        <w:t>дение, является ГАУ ДПО «Ам</w:t>
      </w:r>
      <w:r w:rsidR="00B77C98">
        <w:rPr>
          <w:rFonts w:ascii="Times New Roman" w:hAnsi="Times New Roman" w:cs="Times New Roman"/>
          <w:sz w:val="28"/>
          <w:szCs w:val="28"/>
        </w:rPr>
        <w:t>урский областной институт развития образования</w:t>
      </w:r>
      <w:r w:rsidR="00C537DA" w:rsidRPr="00B0217B">
        <w:rPr>
          <w:rFonts w:ascii="Times New Roman" w:hAnsi="Times New Roman" w:cs="Times New Roman"/>
          <w:sz w:val="28"/>
          <w:szCs w:val="28"/>
        </w:rPr>
        <w:t>».</w:t>
      </w:r>
    </w:p>
    <w:p w:rsidR="00B0217B" w:rsidRPr="00B0217B" w:rsidRDefault="00B0217B" w:rsidP="00CD0F29">
      <w:pPr>
        <w:pStyle w:val="ac"/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37DA" w:rsidRDefault="00C537DA" w:rsidP="00CD0F29">
      <w:pPr>
        <w:pStyle w:val="ac"/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7B">
        <w:rPr>
          <w:rFonts w:ascii="Times New Roman" w:hAnsi="Times New Roman" w:cs="Times New Roman"/>
          <w:b/>
          <w:sz w:val="28"/>
          <w:szCs w:val="28"/>
        </w:rPr>
        <w:lastRenderedPageBreak/>
        <w:t>II. Участники Конкурса</w:t>
      </w:r>
    </w:p>
    <w:p w:rsidR="00B0217B" w:rsidRPr="00B0217B" w:rsidRDefault="00B0217B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7DA" w:rsidRDefault="00C537DA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 xml:space="preserve">Участниками Конкурса  являются обучающиеся </w:t>
      </w:r>
      <w:r w:rsidR="00623CAA" w:rsidRPr="00B0217B">
        <w:rPr>
          <w:rFonts w:ascii="Times New Roman" w:hAnsi="Times New Roman" w:cs="Times New Roman"/>
          <w:sz w:val="28"/>
          <w:szCs w:val="28"/>
        </w:rPr>
        <w:t>в возрасте от 7 до 1</w:t>
      </w:r>
      <w:r w:rsidR="00623CAA">
        <w:rPr>
          <w:rFonts w:ascii="Times New Roman" w:hAnsi="Times New Roman" w:cs="Times New Roman"/>
          <w:sz w:val="28"/>
          <w:szCs w:val="28"/>
        </w:rPr>
        <w:t>7</w:t>
      </w:r>
      <w:r w:rsidR="00623CAA" w:rsidRPr="00B0217B">
        <w:rPr>
          <w:rFonts w:ascii="Times New Roman" w:hAnsi="Times New Roman" w:cs="Times New Roman"/>
          <w:sz w:val="28"/>
          <w:szCs w:val="28"/>
        </w:rPr>
        <w:t xml:space="preserve"> лет </w:t>
      </w:r>
      <w:r w:rsidR="00623CAA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B0217B">
        <w:rPr>
          <w:rFonts w:ascii="Times New Roman" w:hAnsi="Times New Roman" w:cs="Times New Roman"/>
          <w:sz w:val="28"/>
          <w:szCs w:val="28"/>
        </w:rPr>
        <w:t xml:space="preserve">(в том числе дети, оказавшиеся в трудной жизненной ситуации: дети с ОВЗ и инвалидностью, дети-сироты, оставшиеся без попечения родителей, дети, нуждающиеся в особых условиях обучения и воспитания) </w:t>
      </w:r>
      <w:r w:rsidR="00C6797D" w:rsidRPr="00B0217B">
        <w:rPr>
          <w:rFonts w:ascii="Times New Roman" w:hAnsi="Times New Roman" w:cs="Times New Roman"/>
          <w:sz w:val="28"/>
          <w:szCs w:val="28"/>
        </w:rPr>
        <w:t>общеобразовательных организаций Амурской области</w:t>
      </w:r>
      <w:r w:rsidR="00623CAA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 и ведомственной принадлежности.</w:t>
      </w:r>
    </w:p>
    <w:p w:rsidR="00B0217B" w:rsidRDefault="00B0217B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17B" w:rsidRPr="00B0217B" w:rsidRDefault="00B0217B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1018" w:rsidRDefault="00521018" w:rsidP="00CD0F29">
      <w:pPr>
        <w:pStyle w:val="ac"/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7B">
        <w:rPr>
          <w:rFonts w:ascii="Times New Roman" w:hAnsi="Times New Roman" w:cs="Times New Roman"/>
          <w:b/>
          <w:sz w:val="28"/>
          <w:szCs w:val="28"/>
        </w:rPr>
        <w:t>II</w:t>
      </w:r>
      <w:r w:rsidR="00C6797D" w:rsidRPr="00B021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217B">
        <w:rPr>
          <w:rFonts w:ascii="Times New Roman" w:hAnsi="Times New Roman" w:cs="Times New Roman"/>
          <w:b/>
          <w:sz w:val="28"/>
          <w:szCs w:val="28"/>
        </w:rPr>
        <w:t>. Порядок и сроки проведения</w:t>
      </w:r>
      <w:r w:rsidR="00F8562B" w:rsidRPr="00B0217B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56350C" w:rsidRDefault="0056350C" w:rsidP="00CD0F29">
      <w:pPr>
        <w:pStyle w:val="ac"/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17B" w:rsidRPr="0056350C" w:rsidRDefault="0056350C" w:rsidP="00CD0F29">
      <w:pPr>
        <w:pStyle w:val="ac"/>
        <w:suppressAutoHyphens/>
        <w:kinsoku w:val="0"/>
        <w:overflowPunct w:val="0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6350C">
        <w:rPr>
          <w:rFonts w:ascii="Times New Roman" w:hAnsi="Times New Roman" w:cs="Times New Roman"/>
          <w:bCs/>
          <w:sz w:val="28"/>
          <w:szCs w:val="28"/>
        </w:rPr>
        <w:t>Конкурс проводится в 3 этапа</w:t>
      </w:r>
    </w:p>
    <w:p w:rsidR="0056350C" w:rsidRDefault="00C6797D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3</w:t>
      </w:r>
      <w:r w:rsidR="00960835" w:rsidRPr="00B0217B">
        <w:rPr>
          <w:rFonts w:ascii="Times New Roman" w:hAnsi="Times New Roman" w:cs="Times New Roman"/>
          <w:sz w:val="28"/>
          <w:szCs w:val="28"/>
        </w:rPr>
        <w:t>.1.</w:t>
      </w:r>
      <w:r w:rsidR="00960835" w:rsidRPr="00B0217B">
        <w:rPr>
          <w:rFonts w:ascii="Times New Roman" w:hAnsi="Times New Roman" w:cs="Times New Roman"/>
          <w:sz w:val="28"/>
          <w:szCs w:val="28"/>
        </w:rPr>
        <w:tab/>
      </w:r>
      <w:r w:rsidR="0056350C">
        <w:rPr>
          <w:rFonts w:ascii="Times New Roman" w:hAnsi="Times New Roman" w:cs="Times New Roman"/>
          <w:sz w:val="28"/>
          <w:szCs w:val="28"/>
        </w:rPr>
        <w:t>Муниципальный этап  - сентябрь – октябрь 2023 г.</w:t>
      </w:r>
    </w:p>
    <w:p w:rsidR="0056350C" w:rsidRDefault="0056350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Региональный этап – с 13 ноября по 8 декабря 2023 г.</w:t>
      </w:r>
    </w:p>
    <w:p w:rsidR="00521018" w:rsidRPr="00B0217B" w:rsidRDefault="0056350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9C567C" w:rsidRPr="00B0217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567C" w:rsidRPr="00B0217B">
        <w:rPr>
          <w:rFonts w:ascii="Times New Roman" w:hAnsi="Times New Roman" w:cs="Times New Roman"/>
          <w:sz w:val="28"/>
          <w:szCs w:val="28"/>
        </w:rPr>
        <w:t xml:space="preserve"> включает 2 этапа:</w:t>
      </w:r>
    </w:p>
    <w:p w:rsidR="009C567C" w:rsidRPr="00B0217B" w:rsidRDefault="000961A9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217B">
        <w:rPr>
          <w:rFonts w:ascii="Times New Roman" w:hAnsi="Times New Roman" w:cs="Times New Roman"/>
          <w:sz w:val="28"/>
          <w:szCs w:val="28"/>
        </w:rPr>
        <w:t xml:space="preserve">1 этап: с </w:t>
      </w:r>
      <w:r w:rsidR="00623CAA">
        <w:rPr>
          <w:rFonts w:ascii="Times New Roman" w:hAnsi="Times New Roman" w:cs="Times New Roman"/>
          <w:sz w:val="28"/>
          <w:szCs w:val="28"/>
        </w:rPr>
        <w:t>13</w:t>
      </w:r>
      <w:r w:rsidR="007E5AB7">
        <w:rPr>
          <w:rFonts w:ascii="Times New Roman" w:hAnsi="Times New Roman" w:cs="Times New Roman"/>
          <w:sz w:val="28"/>
          <w:szCs w:val="28"/>
        </w:rPr>
        <w:t xml:space="preserve"> </w:t>
      </w:r>
      <w:r w:rsidR="00D80199" w:rsidRPr="00B0217B">
        <w:rPr>
          <w:rFonts w:ascii="Times New Roman" w:hAnsi="Times New Roman" w:cs="Times New Roman"/>
          <w:sz w:val="28"/>
          <w:szCs w:val="28"/>
        </w:rPr>
        <w:t xml:space="preserve">по </w:t>
      </w:r>
      <w:r w:rsidR="00623CAA">
        <w:rPr>
          <w:rFonts w:ascii="Times New Roman" w:hAnsi="Times New Roman" w:cs="Times New Roman"/>
          <w:sz w:val="28"/>
          <w:szCs w:val="28"/>
        </w:rPr>
        <w:t>24</w:t>
      </w:r>
      <w:r w:rsidR="00C6797D" w:rsidRPr="00B0217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B0217B">
        <w:rPr>
          <w:rFonts w:ascii="Times New Roman" w:hAnsi="Times New Roman" w:cs="Times New Roman"/>
          <w:sz w:val="28"/>
          <w:szCs w:val="28"/>
        </w:rPr>
        <w:t>202</w:t>
      </w:r>
      <w:r w:rsidR="00844F46">
        <w:rPr>
          <w:rFonts w:ascii="Times New Roman" w:hAnsi="Times New Roman" w:cs="Times New Roman"/>
          <w:sz w:val="28"/>
          <w:szCs w:val="28"/>
        </w:rPr>
        <w:t>3</w:t>
      </w:r>
      <w:r w:rsidR="00C6797D" w:rsidRPr="00B02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567C" w:rsidRPr="00B0217B">
        <w:rPr>
          <w:rFonts w:ascii="Times New Roman" w:hAnsi="Times New Roman" w:cs="Times New Roman"/>
          <w:sz w:val="28"/>
          <w:szCs w:val="28"/>
        </w:rPr>
        <w:t xml:space="preserve"> – прием заявок </w:t>
      </w:r>
      <w:r w:rsidR="00C6797D" w:rsidRPr="00B0217B">
        <w:rPr>
          <w:rFonts w:ascii="Times New Roman" w:hAnsi="Times New Roman" w:cs="Times New Roman"/>
          <w:sz w:val="28"/>
          <w:szCs w:val="28"/>
        </w:rPr>
        <w:t>(по форме согласно приложению</w:t>
      </w:r>
      <w:r w:rsidR="007E5AB7">
        <w:rPr>
          <w:rFonts w:ascii="Times New Roman" w:hAnsi="Times New Roman" w:cs="Times New Roman"/>
          <w:sz w:val="28"/>
          <w:szCs w:val="28"/>
        </w:rPr>
        <w:t xml:space="preserve"> </w:t>
      </w:r>
      <w:r w:rsidR="008A764B">
        <w:rPr>
          <w:rFonts w:ascii="Times New Roman" w:hAnsi="Times New Roman" w:cs="Times New Roman"/>
          <w:sz w:val="28"/>
          <w:szCs w:val="28"/>
        </w:rPr>
        <w:t xml:space="preserve">к </w:t>
      </w:r>
      <w:r w:rsidR="00CA4065" w:rsidRPr="00B0217B">
        <w:rPr>
          <w:rFonts w:ascii="Times New Roman" w:hAnsi="Times New Roman" w:cs="Times New Roman"/>
          <w:sz w:val="28"/>
          <w:szCs w:val="28"/>
        </w:rPr>
        <w:t>настоящему П</w:t>
      </w:r>
      <w:r w:rsidR="009C567C" w:rsidRPr="00B0217B">
        <w:rPr>
          <w:rFonts w:ascii="Times New Roman" w:hAnsi="Times New Roman" w:cs="Times New Roman"/>
          <w:sz w:val="28"/>
          <w:szCs w:val="28"/>
        </w:rPr>
        <w:t xml:space="preserve">оложению) и конкурсных </w:t>
      </w:r>
      <w:r w:rsidR="008A764B">
        <w:rPr>
          <w:rFonts w:ascii="Times New Roman" w:hAnsi="Times New Roman" w:cs="Times New Roman"/>
          <w:sz w:val="28"/>
          <w:szCs w:val="28"/>
        </w:rPr>
        <w:t>видео</w:t>
      </w:r>
      <w:r w:rsidR="009C567C" w:rsidRPr="00B0217B">
        <w:rPr>
          <w:rFonts w:ascii="Times New Roman" w:hAnsi="Times New Roman" w:cs="Times New Roman"/>
          <w:sz w:val="28"/>
          <w:szCs w:val="28"/>
        </w:rPr>
        <w:t>материалов;</w:t>
      </w:r>
    </w:p>
    <w:p w:rsidR="0056350C" w:rsidRDefault="009C567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 xml:space="preserve">2 этап: с </w:t>
      </w:r>
      <w:r w:rsidR="00623CAA">
        <w:rPr>
          <w:rFonts w:ascii="Times New Roman" w:hAnsi="Times New Roman" w:cs="Times New Roman"/>
          <w:sz w:val="28"/>
          <w:szCs w:val="28"/>
        </w:rPr>
        <w:t>27 ноября</w:t>
      </w:r>
      <w:r w:rsidR="00C6797D" w:rsidRPr="00B0217B">
        <w:rPr>
          <w:rFonts w:ascii="Times New Roman" w:hAnsi="Times New Roman" w:cs="Times New Roman"/>
          <w:sz w:val="28"/>
          <w:szCs w:val="28"/>
        </w:rPr>
        <w:t xml:space="preserve"> по 08 декабря </w:t>
      </w:r>
      <w:r w:rsidR="000961A9" w:rsidRPr="00B0217B">
        <w:rPr>
          <w:rFonts w:ascii="Times New Roman" w:hAnsi="Times New Roman" w:cs="Times New Roman"/>
          <w:sz w:val="28"/>
          <w:szCs w:val="28"/>
        </w:rPr>
        <w:t>202</w:t>
      </w:r>
      <w:r w:rsidR="00623CAA">
        <w:rPr>
          <w:rFonts w:ascii="Times New Roman" w:hAnsi="Times New Roman" w:cs="Times New Roman"/>
          <w:sz w:val="28"/>
          <w:szCs w:val="28"/>
        </w:rPr>
        <w:t>3</w:t>
      </w:r>
      <w:r w:rsidR="00C6797D" w:rsidRPr="00B0217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217B">
        <w:rPr>
          <w:rFonts w:ascii="Times New Roman" w:hAnsi="Times New Roman" w:cs="Times New Roman"/>
          <w:sz w:val="28"/>
          <w:szCs w:val="28"/>
        </w:rPr>
        <w:t xml:space="preserve"> –</w:t>
      </w:r>
      <w:r w:rsidR="00C6797D" w:rsidRPr="00B0217B">
        <w:rPr>
          <w:rFonts w:ascii="Times New Roman" w:hAnsi="Times New Roman" w:cs="Times New Roman"/>
          <w:sz w:val="28"/>
          <w:szCs w:val="28"/>
        </w:rPr>
        <w:t xml:space="preserve"> техническая экспертиза и содержательное оценивание представленных на Конкурс видеозаписей, определение победителей регионального этапа Конкурса для их дальнейшего участия в федеральном этапе</w:t>
      </w:r>
      <w:r w:rsidRPr="00B0217B">
        <w:rPr>
          <w:rFonts w:ascii="Times New Roman" w:hAnsi="Times New Roman" w:cs="Times New Roman"/>
          <w:sz w:val="28"/>
          <w:szCs w:val="28"/>
        </w:rPr>
        <w:t>.</w:t>
      </w:r>
    </w:p>
    <w:p w:rsidR="001B7A1D" w:rsidRDefault="001B7A1D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0217B">
        <w:rPr>
          <w:rFonts w:ascii="Times New Roman" w:hAnsi="Times New Roman" w:cs="Times New Roman"/>
          <w:sz w:val="28"/>
          <w:szCs w:val="28"/>
        </w:rPr>
        <w:t xml:space="preserve"> Конкурсные работы, поступившие после окончания сроков проведения соответствующего этапа, а также, оформленные с нарушением требований настоящего Положения, не принимаются к участию в Конкурсе.</w:t>
      </w:r>
    </w:p>
    <w:p w:rsidR="0056350C" w:rsidRDefault="0056350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7A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Федеральный этап</w:t>
      </w:r>
    </w:p>
    <w:p w:rsidR="0056350C" w:rsidRDefault="0056350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(заочный тур) федерального этапа  - январь-февраль 2024 г.</w:t>
      </w:r>
    </w:p>
    <w:p w:rsidR="0056350C" w:rsidRDefault="0056350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финальный тур федерального этапа – апрель 2024 г.</w:t>
      </w:r>
    </w:p>
    <w:p w:rsidR="0056350C" w:rsidRPr="00B0217B" w:rsidRDefault="0056350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Конкурса пройдёт в ФГБУ</w:t>
      </w:r>
      <w:r w:rsidR="001B7A1D">
        <w:rPr>
          <w:rFonts w:ascii="Times New Roman" w:hAnsi="Times New Roman" w:cs="Times New Roman"/>
          <w:sz w:val="28"/>
          <w:szCs w:val="28"/>
        </w:rPr>
        <w:t xml:space="preserve"> ВДЦ «Орлёнок».</w:t>
      </w:r>
    </w:p>
    <w:p w:rsidR="00B0217B" w:rsidRPr="00B0217B" w:rsidRDefault="00B0217B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62B" w:rsidRDefault="00C6797D" w:rsidP="00CD0F29">
      <w:pPr>
        <w:pStyle w:val="ac"/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17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E2A78" w:rsidRPr="00B0217B">
        <w:rPr>
          <w:rFonts w:ascii="Times New Roman" w:hAnsi="Times New Roman" w:cs="Times New Roman"/>
          <w:b/>
          <w:sz w:val="28"/>
          <w:szCs w:val="28"/>
        </w:rPr>
        <w:t xml:space="preserve">. Номинации </w:t>
      </w:r>
      <w:r w:rsidR="00D7462A" w:rsidRPr="00B0217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B0217B" w:rsidRPr="00B0217B" w:rsidRDefault="00B0217B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A78" w:rsidRPr="00B0217B" w:rsidRDefault="001E2A78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1E2A78" w:rsidRPr="00B0217B" w:rsidRDefault="00CA4065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 xml:space="preserve">4.1. Школьный хор </w:t>
      </w:r>
      <w:r w:rsidR="001E2A78" w:rsidRPr="00B0217B">
        <w:rPr>
          <w:rFonts w:ascii="Times New Roman" w:hAnsi="Times New Roman" w:cs="Times New Roman"/>
          <w:i/>
          <w:sz w:val="28"/>
          <w:szCs w:val="28"/>
        </w:rPr>
        <w:t>«</w:t>
      </w:r>
      <w:r w:rsidRPr="00B0217B">
        <w:rPr>
          <w:rFonts w:ascii="Times New Roman" w:hAnsi="Times New Roman" w:cs="Times New Roman"/>
          <w:i/>
          <w:sz w:val="28"/>
          <w:szCs w:val="28"/>
        </w:rPr>
        <w:t xml:space="preserve">Песни </w:t>
      </w:r>
      <w:r w:rsidR="007D3B6C">
        <w:rPr>
          <w:rFonts w:ascii="Times New Roman" w:hAnsi="Times New Roman" w:cs="Times New Roman"/>
          <w:i/>
          <w:sz w:val="28"/>
          <w:szCs w:val="28"/>
        </w:rPr>
        <w:t>моей страны</w:t>
      </w:r>
      <w:r w:rsidR="001E2A78" w:rsidRPr="00B0217B">
        <w:rPr>
          <w:rFonts w:ascii="Times New Roman" w:hAnsi="Times New Roman" w:cs="Times New Roman"/>
          <w:i/>
          <w:sz w:val="28"/>
          <w:szCs w:val="28"/>
        </w:rPr>
        <w:t>»</w:t>
      </w:r>
      <w:r w:rsidRPr="00B0217B">
        <w:rPr>
          <w:rFonts w:ascii="Times New Roman" w:hAnsi="Times New Roman" w:cs="Times New Roman"/>
          <w:sz w:val="28"/>
          <w:szCs w:val="28"/>
        </w:rPr>
        <w:t>.</w:t>
      </w:r>
    </w:p>
    <w:p w:rsidR="007D3B6C" w:rsidRDefault="00CA4065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В номинации принимают участие хоровые коллективы всех видов (смешанный хор, хор мальчиков, хор девочек) без учёта количества участников (камерный хор, средний хор, большой хор, сводный хор)</w:t>
      </w:r>
      <w:r w:rsidR="007D3B6C">
        <w:rPr>
          <w:rFonts w:ascii="Times New Roman" w:hAnsi="Times New Roman" w:cs="Times New Roman"/>
          <w:sz w:val="28"/>
          <w:szCs w:val="28"/>
        </w:rPr>
        <w:t>, исполняющие песни в академической, народной или эстрадной манере.</w:t>
      </w:r>
    </w:p>
    <w:p w:rsidR="007D3B6C" w:rsidRDefault="007D3B6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от 7 до 17 лет.</w:t>
      </w:r>
    </w:p>
    <w:p w:rsidR="00CA4065" w:rsidRPr="00B0217B" w:rsidRDefault="00CA4065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Хоровой коллектив может заявить для участия одну или несколько возрастных групп коллектива либо участвовать полным составом.</w:t>
      </w:r>
    </w:p>
    <w:p w:rsidR="00CA4065" w:rsidRPr="00B0217B" w:rsidRDefault="00CA4065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Возрастные категории участников хорового коллектива:</w:t>
      </w:r>
    </w:p>
    <w:p w:rsidR="00CA4065" w:rsidRPr="00B0217B" w:rsidRDefault="00B40285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4065" w:rsidRPr="00B0217B">
        <w:rPr>
          <w:rFonts w:ascii="Times New Roman" w:hAnsi="Times New Roman" w:cs="Times New Roman"/>
          <w:sz w:val="28"/>
          <w:szCs w:val="28"/>
        </w:rPr>
        <w:t>ладшая возрастная группа (обучающиеся в возрасте 7-10 лет);</w:t>
      </w:r>
    </w:p>
    <w:p w:rsidR="002669C3" w:rsidRPr="00B0217B" w:rsidRDefault="00B40285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69C3" w:rsidRPr="00B0217B">
        <w:rPr>
          <w:rFonts w:ascii="Times New Roman" w:hAnsi="Times New Roman" w:cs="Times New Roman"/>
          <w:sz w:val="28"/>
          <w:szCs w:val="28"/>
        </w:rPr>
        <w:t>редняя возрастная группа (обучающиеся в возрасте 1</w:t>
      </w:r>
      <w:r w:rsidR="007D3B6C">
        <w:rPr>
          <w:rFonts w:ascii="Times New Roman" w:hAnsi="Times New Roman" w:cs="Times New Roman"/>
          <w:sz w:val="28"/>
          <w:szCs w:val="28"/>
        </w:rPr>
        <w:t>1</w:t>
      </w:r>
      <w:r w:rsidR="002669C3" w:rsidRPr="00B0217B">
        <w:rPr>
          <w:rFonts w:ascii="Times New Roman" w:hAnsi="Times New Roman" w:cs="Times New Roman"/>
          <w:sz w:val="28"/>
          <w:szCs w:val="28"/>
        </w:rPr>
        <w:t>-14 лет);</w:t>
      </w:r>
    </w:p>
    <w:p w:rsidR="002669C3" w:rsidRDefault="00B40285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69C3" w:rsidRPr="00B0217B">
        <w:rPr>
          <w:rFonts w:ascii="Times New Roman" w:hAnsi="Times New Roman" w:cs="Times New Roman"/>
          <w:sz w:val="28"/>
          <w:szCs w:val="28"/>
        </w:rPr>
        <w:t>таршая возрастная группа (обучающиеся в возрасте 1</w:t>
      </w:r>
      <w:r w:rsidR="007D3B6C">
        <w:rPr>
          <w:rFonts w:ascii="Times New Roman" w:hAnsi="Times New Roman" w:cs="Times New Roman"/>
          <w:sz w:val="28"/>
          <w:szCs w:val="28"/>
        </w:rPr>
        <w:t>5</w:t>
      </w:r>
      <w:r w:rsidR="002669C3" w:rsidRPr="00B0217B">
        <w:rPr>
          <w:rFonts w:ascii="Times New Roman" w:hAnsi="Times New Roman" w:cs="Times New Roman"/>
          <w:sz w:val="28"/>
          <w:szCs w:val="28"/>
        </w:rPr>
        <w:t>-1</w:t>
      </w:r>
      <w:r w:rsidR="007D3B6C">
        <w:rPr>
          <w:rFonts w:ascii="Times New Roman" w:hAnsi="Times New Roman" w:cs="Times New Roman"/>
          <w:sz w:val="28"/>
          <w:szCs w:val="28"/>
        </w:rPr>
        <w:t>7</w:t>
      </w:r>
      <w:r w:rsidR="002669C3" w:rsidRPr="00B0217B">
        <w:rPr>
          <w:rFonts w:ascii="Times New Roman" w:hAnsi="Times New Roman" w:cs="Times New Roman"/>
          <w:sz w:val="28"/>
          <w:szCs w:val="28"/>
        </w:rPr>
        <w:t xml:space="preserve"> лет);</w:t>
      </w:r>
    </w:p>
    <w:p w:rsidR="007D3B6C" w:rsidRDefault="007D3B6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4989125"/>
      <w:r>
        <w:rPr>
          <w:rFonts w:ascii="Times New Roman" w:hAnsi="Times New Roman" w:cs="Times New Roman"/>
          <w:sz w:val="28"/>
          <w:szCs w:val="28"/>
        </w:rPr>
        <w:t>Допускается присутствие в возрастной группе до 10% обучающихся из другой  возрастной группы.</w:t>
      </w:r>
    </w:p>
    <w:bookmarkEnd w:id="1"/>
    <w:p w:rsidR="002669C3" w:rsidRPr="00B0217B" w:rsidRDefault="007D3B6C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669C3" w:rsidRPr="00B0217B">
        <w:rPr>
          <w:rFonts w:ascii="Times New Roman" w:hAnsi="Times New Roman" w:cs="Times New Roman"/>
          <w:sz w:val="28"/>
          <w:szCs w:val="28"/>
        </w:rPr>
        <w:t>водный</w:t>
      </w:r>
      <w:r>
        <w:rPr>
          <w:rFonts w:ascii="Times New Roman" w:hAnsi="Times New Roman" w:cs="Times New Roman"/>
          <w:sz w:val="28"/>
          <w:szCs w:val="28"/>
        </w:rPr>
        <w:t xml:space="preserve"> (концертный)</w:t>
      </w:r>
      <w:r w:rsidR="002669C3" w:rsidRPr="00B0217B">
        <w:rPr>
          <w:rFonts w:ascii="Times New Roman" w:hAnsi="Times New Roman" w:cs="Times New Roman"/>
          <w:sz w:val="28"/>
          <w:szCs w:val="28"/>
        </w:rPr>
        <w:t xml:space="preserve"> хор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организации, объединяющий участников из разных возрастных групп хорового коллектива </w:t>
      </w:r>
      <w:r w:rsidR="002669C3" w:rsidRPr="00B0217B">
        <w:rPr>
          <w:rFonts w:ascii="Times New Roman" w:hAnsi="Times New Roman" w:cs="Times New Roman"/>
          <w:sz w:val="28"/>
          <w:szCs w:val="28"/>
        </w:rPr>
        <w:t xml:space="preserve">(обучающиеся в возрасте </w:t>
      </w:r>
      <w:r w:rsidR="00B40285">
        <w:rPr>
          <w:rFonts w:ascii="Times New Roman" w:hAnsi="Times New Roman" w:cs="Times New Roman"/>
          <w:sz w:val="28"/>
          <w:szCs w:val="28"/>
        </w:rPr>
        <w:t xml:space="preserve">от </w:t>
      </w:r>
      <w:r w:rsidR="002669C3" w:rsidRPr="00B0217B">
        <w:rPr>
          <w:rFonts w:ascii="Times New Roman" w:hAnsi="Times New Roman" w:cs="Times New Roman"/>
          <w:sz w:val="28"/>
          <w:szCs w:val="28"/>
        </w:rPr>
        <w:t>7до1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669C3" w:rsidRPr="00B0217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2669C3" w:rsidRPr="00B0217B">
        <w:rPr>
          <w:rFonts w:ascii="Times New Roman" w:hAnsi="Times New Roman" w:cs="Times New Roman"/>
          <w:sz w:val="28"/>
          <w:szCs w:val="28"/>
        </w:rPr>
        <w:t>).</w:t>
      </w:r>
    </w:p>
    <w:p w:rsidR="00CC4B67" w:rsidRDefault="002669C3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 xml:space="preserve">4.2. </w:t>
      </w:r>
      <w:r w:rsidR="00CC4B67">
        <w:rPr>
          <w:rFonts w:ascii="Times New Roman" w:hAnsi="Times New Roman" w:cs="Times New Roman"/>
          <w:sz w:val="28"/>
          <w:szCs w:val="28"/>
        </w:rPr>
        <w:t xml:space="preserve">Семейный ансамбль </w:t>
      </w:r>
      <w:r w:rsidR="00CC4B67" w:rsidRPr="00CC4B6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C4B67">
        <w:rPr>
          <w:rFonts w:ascii="Times New Roman" w:hAnsi="Times New Roman" w:cs="Times New Roman"/>
          <w:i/>
          <w:iCs/>
          <w:sz w:val="28"/>
          <w:szCs w:val="28"/>
        </w:rPr>
        <w:t>Связь поколений</w:t>
      </w:r>
      <w:r w:rsidR="00CC4B67" w:rsidRPr="00CC4B6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0217B">
        <w:rPr>
          <w:rFonts w:ascii="Times New Roman" w:hAnsi="Times New Roman" w:cs="Times New Roman"/>
          <w:i/>
          <w:sz w:val="28"/>
          <w:szCs w:val="28"/>
        </w:rPr>
        <w:t>любим</w:t>
      </w:r>
      <w:r w:rsidR="00CC4B67">
        <w:rPr>
          <w:rFonts w:ascii="Times New Roman" w:hAnsi="Times New Roman" w:cs="Times New Roman"/>
          <w:i/>
          <w:sz w:val="28"/>
          <w:szCs w:val="28"/>
        </w:rPr>
        <w:t>ые</w:t>
      </w:r>
      <w:r w:rsidRPr="00B0217B">
        <w:rPr>
          <w:rFonts w:ascii="Times New Roman" w:hAnsi="Times New Roman" w:cs="Times New Roman"/>
          <w:i/>
          <w:sz w:val="28"/>
          <w:szCs w:val="28"/>
        </w:rPr>
        <w:t xml:space="preserve"> песн</w:t>
      </w:r>
      <w:r w:rsidR="00CC4B67">
        <w:rPr>
          <w:rFonts w:ascii="Times New Roman" w:hAnsi="Times New Roman" w:cs="Times New Roman"/>
          <w:i/>
          <w:sz w:val="28"/>
          <w:szCs w:val="28"/>
        </w:rPr>
        <w:t>и моей семьи</w:t>
      </w:r>
      <w:r w:rsidR="001E2A78" w:rsidRPr="00B0217B">
        <w:rPr>
          <w:rFonts w:ascii="Times New Roman" w:hAnsi="Times New Roman" w:cs="Times New Roman"/>
          <w:i/>
          <w:sz w:val="28"/>
          <w:szCs w:val="28"/>
        </w:rPr>
        <w:t>»</w:t>
      </w:r>
      <w:r w:rsidR="00CC4B67">
        <w:rPr>
          <w:rFonts w:ascii="Times New Roman" w:hAnsi="Times New Roman" w:cs="Times New Roman"/>
          <w:i/>
          <w:sz w:val="28"/>
          <w:szCs w:val="28"/>
        </w:rPr>
        <w:t>.</w:t>
      </w:r>
    </w:p>
    <w:p w:rsidR="001E2A78" w:rsidRPr="00B0217B" w:rsidRDefault="00CC4B67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принимают участие коллективы, состоящие из обучающегося или нескольких обучающихся общеобразовательной организации и членов их семей. </w:t>
      </w:r>
      <w:r w:rsidR="002669C3" w:rsidRPr="00B0217B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="002669C3" w:rsidRPr="00B0217B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 xml:space="preserve">семейного коллектива </w:t>
      </w:r>
      <w:r w:rsidR="002669C3" w:rsidRPr="00B0217B">
        <w:rPr>
          <w:rFonts w:ascii="Times New Roman" w:hAnsi="Times New Roman" w:cs="Times New Roman"/>
          <w:sz w:val="28"/>
          <w:szCs w:val="28"/>
        </w:rPr>
        <w:t xml:space="preserve">неограничен, количество участников –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69C3" w:rsidRPr="00B0217B">
        <w:rPr>
          <w:rFonts w:ascii="Times New Roman" w:hAnsi="Times New Roman" w:cs="Times New Roman"/>
          <w:sz w:val="28"/>
          <w:szCs w:val="28"/>
        </w:rPr>
        <w:t xml:space="preserve"> человек без учёта аккомпанирующей группы.</w:t>
      </w:r>
    </w:p>
    <w:p w:rsidR="009E33B7" w:rsidRDefault="002669C3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 xml:space="preserve">4.3.Вокальный </w:t>
      </w:r>
      <w:r w:rsidR="009E33B7">
        <w:rPr>
          <w:rFonts w:ascii="Times New Roman" w:hAnsi="Times New Roman" w:cs="Times New Roman"/>
          <w:sz w:val="28"/>
          <w:szCs w:val="28"/>
        </w:rPr>
        <w:t>ансамбль</w:t>
      </w:r>
      <w:r w:rsidRPr="00B0217B">
        <w:rPr>
          <w:rFonts w:ascii="Times New Roman" w:hAnsi="Times New Roman" w:cs="Times New Roman"/>
          <w:sz w:val="28"/>
          <w:szCs w:val="28"/>
        </w:rPr>
        <w:t xml:space="preserve"> «</w:t>
      </w:r>
      <w:r w:rsidRPr="00B0217B">
        <w:rPr>
          <w:rFonts w:ascii="Times New Roman" w:hAnsi="Times New Roman" w:cs="Times New Roman"/>
          <w:i/>
          <w:sz w:val="28"/>
          <w:szCs w:val="28"/>
        </w:rPr>
        <w:t>Музыкальный калейдоскоп</w:t>
      </w:r>
      <w:r w:rsidRPr="00B0217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69C3" w:rsidRPr="00B0217B" w:rsidRDefault="009E33B7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принимают участие вокальные ансамбли, состоящие </w:t>
      </w:r>
      <w:r w:rsidR="002669C3" w:rsidRPr="00B0217B">
        <w:rPr>
          <w:rFonts w:ascii="Times New Roman" w:hAnsi="Times New Roman" w:cs="Times New Roman"/>
          <w:sz w:val="28"/>
          <w:szCs w:val="28"/>
        </w:rPr>
        <w:t>из обучающихся общеобразовательной организации, исполняющи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669C3" w:rsidRPr="00B0217B">
        <w:rPr>
          <w:rFonts w:ascii="Times New Roman" w:hAnsi="Times New Roman" w:cs="Times New Roman"/>
          <w:sz w:val="28"/>
          <w:szCs w:val="28"/>
        </w:rPr>
        <w:t xml:space="preserve"> произведения разной жанровой и стилевой направленности, в том числе </w:t>
      </w:r>
      <w:r w:rsidR="00142F6F" w:rsidRPr="00B0217B">
        <w:rPr>
          <w:rFonts w:ascii="Times New Roman" w:hAnsi="Times New Roman" w:cs="Times New Roman"/>
          <w:sz w:val="28"/>
          <w:szCs w:val="28"/>
        </w:rPr>
        <w:t>произведения с использованием та</w:t>
      </w:r>
      <w:r w:rsidR="002669C3" w:rsidRPr="00B0217B">
        <w:rPr>
          <w:rFonts w:ascii="Times New Roman" w:hAnsi="Times New Roman" w:cs="Times New Roman"/>
          <w:sz w:val="28"/>
          <w:szCs w:val="28"/>
        </w:rPr>
        <w:t>ких жанр</w:t>
      </w:r>
      <w:r w:rsidR="00142F6F" w:rsidRPr="00B0217B">
        <w:rPr>
          <w:rFonts w:ascii="Times New Roman" w:hAnsi="Times New Roman" w:cs="Times New Roman"/>
          <w:sz w:val="28"/>
          <w:szCs w:val="28"/>
        </w:rPr>
        <w:t xml:space="preserve">ов как джаз, фольклор, народная песня, </w:t>
      </w:r>
      <w:r w:rsidR="002669C3" w:rsidRPr="00B0217B">
        <w:rPr>
          <w:rFonts w:ascii="Times New Roman" w:hAnsi="Times New Roman" w:cs="Times New Roman"/>
          <w:sz w:val="28"/>
          <w:szCs w:val="28"/>
        </w:rPr>
        <w:t>э</w:t>
      </w:r>
      <w:r w:rsidR="00142F6F" w:rsidRPr="00B0217B">
        <w:rPr>
          <w:rFonts w:ascii="Times New Roman" w:hAnsi="Times New Roman" w:cs="Times New Roman"/>
          <w:sz w:val="28"/>
          <w:szCs w:val="28"/>
        </w:rPr>
        <w:t xml:space="preserve">страдная песня, авторская </w:t>
      </w:r>
      <w:r w:rsidR="002669C3" w:rsidRPr="00B0217B">
        <w:rPr>
          <w:rFonts w:ascii="Times New Roman" w:hAnsi="Times New Roman" w:cs="Times New Roman"/>
          <w:sz w:val="28"/>
          <w:szCs w:val="28"/>
        </w:rPr>
        <w:t>и ба</w:t>
      </w:r>
      <w:r w:rsidR="00142F6F" w:rsidRPr="00B0217B">
        <w:rPr>
          <w:rFonts w:ascii="Times New Roman" w:hAnsi="Times New Roman" w:cs="Times New Roman"/>
          <w:sz w:val="28"/>
          <w:szCs w:val="28"/>
        </w:rPr>
        <w:t>рдовская песни, духовная музыка.</w:t>
      </w:r>
    </w:p>
    <w:p w:rsidR="00142F6F" w:rsidRDefault="00142F6F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217B">
        <w:rPr>
          <w:rFonts w:ascii="Times New Roman" w:hAnsi="Times New Roman" w:cs="Times New Roman"/>
          <w:sz w:val="28"/>
          <w:szCs w:val="28"/>
        </w:rPr>
        <w:t>Возраст</w:t>
      </w:r>
      <w:r w:rsidR="009E33B7">
        <w:rPr>
          <w:rFonts w:ascii="Times New Roman" w:hAnsi="Times New Roman" w:cs="Times New Roman"/>
          <w:sz w:val="28"/>
          <w:szCs w:val="28"/>
        </w:rPr>
        <w:t>ные категории</w:t>
      </w:r>
      <w:r w:rsidRPr="00B0217B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9E33B7">
        <w:rPr>
          <w:rFonts w:ascii="Times New Roman" w:hAnsi="Times New Roman" w:cs="Times New Roman"/>
          <w:sz w:val="28"/>
          <w:szCs w:val="28"/>
        </w:rPr>
        <w:t>вокального ансамбля:</w:t>
      </w:r>
    </w:p>
    <w:p w:rsidR="009E33B7" w:rsidRDefault="009E33B7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возрастная группа (обучающиеся в возрасте 7 – 10 лет);</w:t>
      </w:r>
    </w:p>
    <w:p w:rsidR="009E33B7" w:rsidRDefault="009E33B7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возрастная группа (</w:t>
      </w:r>
      <w:r w:rsidR="003F1324">
        <w:rPr>
          <w:rFonts w:ascii="Times New Roman" w:hAnsi="Times New Roman" w:cs="Times New Roman"/>
          <w:sz w:val="28"/>
          <w:szCs w:val="28"/>
        </w:rPr>
        <w:t>обучающиеся в возрасте 11 – 14 лет);</w:t>
      </w:r>
    </w:p>
    <w:p w:rsidR="003F1324" w:rsidRDefault="003F1324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возрастная группа (</w:t>
      </w:r>
      <w:r w:rsidR="00F628B0">
        <w:rPr>
          <w:rFonts w:ascii="Times New Roman" w:hAnsi="Times New Roman" w:cs="Times New Roman"/>
          <w:sz w:val="28"/>
          <w:szCs w:val="28"/>
        </w:rPr>
        <w:t>обучающиеся в возрасте 15 – 17 лет).</w:t>
      </w:r>
    </w:p>
    <w:p w:rsidR="00F628B0" w:rsidRDefault="00F628B0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 (возраст участников от 7 до 17 лет включительно).</w:t>
      </w:r>
    </w:p>
    <w:p w:rsidR="00F628B0" w:rsidRPr="00B0217B" w:rsidRDefault="00F628B0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вокального ансамбля от 2-х человек </w:t>
      </w:r>
      <w:r w:rsidRPr="00B0217B">
        <w:rPr>
          <w:rFonts w:ascii="Times New Roman" w:hAnsi="Times New Roman" w:cs="Times New Roman"/>
          <w:sz w:val="28"/>
          <w:szCs w:val="28"/>
        </w:rPr>
        <w:t>без учёта аккомпанирующей группы.</w:t>
      </w:r>
    </w:p>
    <w:p w:rsidR="00F628B0" w:rsidRDefault="00F628B0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присутствие в возрастной группе до 10% обучающихся из другой  возрастной группы.</w:t>
      </w:r>
    </w:p>
    <w:p w:rsidR="00C36E41" w:rsidRDefault="00F628B0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36E41">
        <w:rPr>
          <w:rFonts w:ascii="Times New Roman" w:hAnsi="Times New Roman" w:cs="Times New Roman"/>
          <w:sz w:val="28"/>
          <w:szCs w:val="28"/>
        </w:rPr>
        <w:t>Специальная номинация, посвящённая 90-летию со дня рождения советского и российского композитора Е.П. Крылатова.</w:t>
      </w:r>
    </w:p>
    <w:p w:rsidR="00F628B0" w:rsidRDefault="00C36E41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принимают участие вокальные коллективы (хоровые, ансамблевые), состоящие из обучающихся общеобразовательной  организации, семейные ансамбли, состоящие из обучающегося или нескольких обучающихся общеобразовательной организации и членов их семей.</w:t>
      </w:r>
    </w:p>
    <w:p w:rsidR="00C36E41" w:rsidRDefault="00C36E41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4.5.Специальная номинация, посвящённая 80-летию полного освобождения Ленинграда  от фашистской блокады.</w:t>
      </w:r>
    </w:p>
    <w:p w:rsidR="00C36E41" w:rsidRPr="00B0217B" w:rsidRDefault="00C36E41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номинации принимают участие вокальные коллективы (хоровые, ансамблевые), состоящие из обучающихся общеобразовательной  организации, семейные ансамбли, состоящие из обучающегося или нескольких обучающихся общеобразовательной организации и членов их семей.</w:t>
      </w:r>
    </w:p>
    <w:p w:rsidR="00B33489" w:rsidRDefault="00B33489" w:rsidP="00CD0F29">
      <w:pPr>
        <w:pStyle w:val="ac"/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56FA" w:rsidRDefault="00B33489" w:rsidP="00CD0F29">
      <w:pPr>
        <w:pStyle w:val="ac"/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FA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Порядок проведения конкурса</w:t>
      </w:r>
    </w:p>
    <w:p w:rsidR="00B33489" w:rsidRDefault="00B33489" w:rsidP="00CD0F29">
      <w:pPr>
        <w:pStyle w:val="ac"/>
        <w:suppressAutoHyphens/>
        <w:kinsoku w:val="0"/>
        <w:overflowPunct w:val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33489" w:rsidRDefault="00B33489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489">
        <w:rPr>
          <w:rFonts w:ascii="Times New Roman" w:hAnsi="Times New Roman" w:cs="Times New Roman"/>
          <w:bCs/>
          <w:sz w:val="28"/>
          <w:szCs w:val="28"/>
        </w:rPr>
        <w:t>5.1.Му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ниципальный этап </w:t>
      </w:r>
      <w:r w:rsidR="008F2016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онкурса.</w:t>
      </w:r>
    </w:p>
    <w:p w:rsidR="008401C8" w:rsidRDefault="00B33489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5.1.1.Организационно-техническое сопровождение, включая определение обработки персональных данных участников Конкурса, формирование состава экспертов Конкурса, экспертную оценку конкурсных </w:t>
      </w:r>
      <w:r w:rsidR="008401C8">
        <w:rPr>
          <w:rFonts w:ascii="Times New Roman" w:hAnsi="Times New Roman" w:cs="Times New Roman"/>
          <w:bCs/>
          <w:sz w:val="28"/>
          <w:szCs w:val="28"/>
        </w:rPr>
        <w:t xml:space="preserve">испытаний муниципального этапа в очном или заочном формате  с учётом эпидемиологической обстановки в регионе осуществляют муниципальные органы управления или определённый ими муниципальный оператор Конкурса. Муниципальный оператор Конкурса направляет региональному оператору информацию об итогах муниципального этапа конкурса, заявку от </w:t>
      </w:r>
      <w:r w:rsidR="008401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муниципалитета для участия в региональном этапе Конкурса, содействует реализации информационной кампании Конкурса на сайте муниципального оператора и сайтах образовательных организаций муниципалитета. Победители и призёры муниципального этапа становятся участниками регионального этапа </w:t>
      </w:r>
      <w:r w:rsidR="008401C8" w:rsidRPr="00A36D19">
        <w:rPr>
          <w:rFonts w:ascii="Times New Roman" w:hAnsi="Times New Roman" w:cs="Times New Roman"/>
          <w:bCs/>
          <w:sz w:val="28"/>
          <w:szCs w:val="28"/>
        </w:rPr>
        <w:t>Конкурса.</w:t>
      </w:r>
    </w:p>
    <w:p w:rsidR="00B33489" w:rsidRDefault="008F2016" w:rsidP="008F2016">
      <w:pPr>
        <w:pStyle w:val="ac"/>
        <w:suppressAutoHyphens/>
        <w:kinsoku w:val="0"/>
        <w:overflowPunct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5.2.Региональный этап.</w:t>
      </w:r>
    </w:p>
    <w:p w:rsidR="00CB7F6C" w:rsidRDefault="008F2016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6D19">
        <w:rPr>
          <w:rFonts w:ascii="Times New Roman" w:hAnsi="Times New Roman" w:cs="Times New Roman"/>
          <w:sz w:val="28"/>
          <w:szCs w:val="28"/>
        </w:rPr>
        <w:t>5.2.2.</w:t>
      </w:r>
      <w:r w:rsidR="00CB7F6C" w:rsidRPr="00A36D19">
        <w:rPr>
          <w:rFonts w:ascii="Times New Roman" w:hAnsi="Times New Roman" w:cs="Times New Roman"/>
          <w:sz w:val="28"/>
          <w:szCs w:val="28"/>
        </w:rPr>
        <w:t>У</w:t>
      </w:r>
      <w:r w:rsidRPr="00A36D19">
        <w:rPr>
          <w:rFonts w:ascii="Times New Roman" w:hAnsi="Times New Roman" w:cs="Times New Roman"/>
          <w:sz w:val="28"/>
          <w:szCs w:val="28"/>
        </w:rPr>
        <w:t>частник</w:t>
      </w:r>
      <w:r w:rsidR="00CB7F6C" w:rsidRPr="00A36D19">
        <w:rPr>
          <w:rFonts w:ascii="Times New Roman" w:hAnsi="Times New Roman" w:cs="Times New Roman"/>
          <w:sz w:val="28"/>
          <w:szCs w:val="28"/>
        </w:rPr>
        <w:t>и номинаций п.4.1 – 4.3 настоящего Положения</w:t>
      </w:r>
      <w:r w:rsidRPr="00B0217B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CB7F6C">
        <w:rPr>
          <w:rFonts w:ascii="Times New Roman" w:hAnsi="Times New Roman" w:cs="Times New Roman"/>
          <w:sz w:val="28"/>
          <w:szCs w:val="28"/>
        </w:rPr>
        <w:t>ю</w:t>
      </w:r>
      <w:r w:rsidRPr="00B0217B">
        <w:rPr>
          <w:rFonts w:ascii="Times New Roman" w:hAnsi="Times New Roman" w:cs="Times New Roman"/>
          <w:sz w:val="28"/>
          <w:szCs w:val="28"/>
        </w:rPr>
        <w:t>т для экспертной о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0217B">
        <w:rPr>
          <w:rFonts w:ascii="Times New Roman" w:hAnsi="Times New Roman" w:cs="Times New Roman"/>
          <w:sz w:val="28"/>
          <w:szCs w:val="28"/>
        </w:rPr>
        <w:t xml:space="preserve">енки видеозаписи трех </w:t>
      </w:r>
      <w:r w:rsidR="00CB7F6C">
        <w:rPr>
          <w:rFonts w:ascii="Times New Roman" w:hAnsi="Times New Roman" w:cs="Times New Roman"/>
          <w:sz w:val="28"/>
          <w:szCs w:val="28"/>
        </w:rPr>
        <w:t>разнохарактерных</w:t>
      </w:r>
      <w:r w:rsidRPr="00B0217B">
        <w:rPr>
          <w:rFonts w:ascii="Times New Roman" w:hAnsi="Times New Roman" w:cs="Times New Roman"/>
          <w:sz w:val="28"/>
          <w:szCs w:val="28"/>
        </w:rPr>
        <w:t xml:space="preserve">музыкальных произведений. </w:t>
      </w:r>
    </w:p>
    <w:p w:rsidR="00CB7F6C" w:rsidRDefault="00CB7F6C" w:rsidP="00CB7F6C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36D19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Участники номинаций п. 4.4, 4.5 настоящего </w:t>
      </w:r>
      <w:r w:rsidR="00E3611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B0217B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217B">
        <w:rPr>
          <w:rFonts w:ascii="Times New Roman" w:hAnsi="Times New Roman" w:cs="Times New Roman"/>
          <w:sz w:val="28"/>
          <w:szCs w:val="28"/>
        </w:rPr>
        <w:t>т для экспертной о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0217B">
        <w:rPr>
          <w:rFonts w:ascii="Times New Roman" w:hAnsi="Times New Roman" w:cs="Times New Roman"/>
          <w:sz w:val="28"/>
          <w:szCs w:val="28"/>
        </w:rPr>
        <w:t>енки видеозапис</w:t>
      </w:r>
      <w:r>
        <w:rPr>
          <w:rFonts w:ascii="Times New Roman" w:hAnsi="Times New Roman" w:cs="Times New Roman"/>
          <w:sz w:val="28"/>
          <w:szCs w:val="28"/>
        </w:rPr>
        <w:t xml:space="preserve">ь одного музыкального </w:t>
      </w:r>
      <w:r w:rsidRPr="00A36D19">
        <w:rPr>
          <w:rFonts w:ascii="Times New Roman" w:hAnsi="Times New Roman" w:cs="Times New Roman"/>
          <w:sz w:val="28"/>
          <w:szCs w:val="28"/>
        </w:rPr>
        <w:t>произведения, соответствующего заявленной теме специальной номинации.</w:t>
      </w:r>
    </w:p>
    <w:p w:rsidR="008F2016" w:rsidRPr="00B0217B" w:rsidRDefault="00A36D19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 w:rsidR="008F2016" w:rsidRPr="00B0217B">
        <w:rPr>
          <w:rFonts w:ascii="Times New Roman" w:hAnsi="Times New Roman" w:cs="Times New Roman"/>
          <w:sz w:val="28"/>
          <w:szCs w:val="28"/>
        </w:rPr>
        <w:t>Видеозаписи конкурсных выступлений должны быть размещены на бесплатных общедоступных облачных хост</w:t>
      </w:r>
      <w:r w:rsidR="008F2016">
        <w:rPr>
          <w:rFonts w:ascii="Times New Roman" w:hAnsi="Times New Roman" w:cs="Times New Roman"/>
          <w:sz w:val="28"/>
          <w:szCs w:val="28"/>
        </w:rPr>
        <w:t>и</w:t>
      </w:r>
      <w:r w:rsidR="008F2016" w:rsidRPr="00B0217B">
        <w:rPr>
          <w:rFonts w:ascii="Times New Roman" w:hAnsi="Times New Roman" w:cs="Times New Roman"/>
          <w:sz w:val="28"/>
          <w:szCs w:val="28"/>
        </w:rPr>
        <w:t>нгах (например, яндекс. диск, облако мэйл.ру</w:t>
      </w:r>
      <w:r>
        <w:rPr>
          <w:rFonts w:ascii="Times New Roman" w:hAnsi="Times New Roman" w:cs="Times New Roman"/>
          <w:sz w:val="28"/>
          <w:szCs w:val="28"/>
        </w:rPr>
        <w:t>, на видеохостинге социальной сети «ВКонтакте»</w:t>
      </w:r>
      <w:r w:rsidR="008F2016" w:rsidRPr="00B0217B">
        <w:rPr>
          <w:rFonts w:ascii="Times New Roman" w:hAnsi="Times New Roman" w:cs="Times New Roman"/>
          <w:sz w:val="28"/>
          <w:szCs w:val="28"/>
        </w:rPr>
        <w:t>) Ссылка на конкурсный материал, размещенный на облачном хостинге или видеохостингедолжна быть действительна до конца Конкур</w:t>
      </w:r>
      <w:r w:rsidR="008F2016">
        <w:rPr>
          <w:rFonts w:ascii="Times New Roman" w:hAnsi="Times New Roman" w:cs="Times New Roman"/>
          <w:sz w:val="28"/>
          <w:szCs w:val="28"/>
        </w:rPr>
        <w:t>са и доступна для просмотра.</w:t>
      </w:r>
    </w:p>
    <w:p w:rsidR="008F2016" w:rsidRPr="00A36D19" w:rsidRDefault="006F0FB1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</w:t>
      </w:r>
      <w:r w:rsidR="008F2016" w:rsidRPr="00A36D19">
        <w:rPr>
          <w:rFonts w:ascii="Times New Roman" w:hAnsi="Times New Roman" w:cs="Times New Roman"/>
          <w:sz w:val="28"/>
          <w:szCs w:val="28"/>
        </w:rPr>
        <w:t>.Видеозаписи выступлений должны соответствовать определённым требованиям: съёмка производитсябез выключения и остановки записи от начала до конца исполняемого произведения, во время видеозаписи используется естественная акустика зала, класса или иного помещения, запрещено редактирование видеозаписи (монтаж, склейка кадров, наложение аудиодорожек). Не допускаются видеозаписи с посторонними шумами и неразборчивой картинкой. Разрешение видеозаписи должно быть не менее 720 пикселей.</w:t>
      </w:r>
    </w:p>
    <w:p w:rsidR="008F2016" w:rsidRDefault="006F0FB1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2016" w:rsidRPr="00A36D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F2016" w:rsidRPr="00A36D19">
        <w:rPr>
          <w:rFonts w:ascii="Times New Roman" w:hAnsi="Times New Roman" w:cs="Times New Roman"/>
          <w:sz w:val="28"/>
          <w:szCs w:val="28"/>
        </w:rPr>
        <w:t xml:space="preserve">6. На каждое произведение конкурсной программы предоставляется отдельная видеозапись </w:t>
      </w:r>
      <w:r w:rsidR="00A36D19">
        <w:rPr>
          <w:rFonts w:ascii="Times New Roman" w:hAnsi="Times New Roman" w:cs="Times New Roman"/>
          <w:sz w:val="28"/>
          <w:szCs w:val="28"/>
        </w:rPr>
        <w:t xml:space="preserve">с указанием названия коллектива-исполнителя, названия исполняемого музыкального произведения, ФИО авторов музыки и слов музыкального произведения и </w:t>
      </w:r>
      <w:r w:rsidR="008F2016" w:rsidRPr="00A36D19">
        <w:rPr>
          <w:rFonts w:ascii="Times New Roman" w:hAnsi="Times New Roman" w:cs="Times New Roman"/>
          <w:sz w:val="28"/>
          <w:szCs w:val="28"/>
        </w:rPr>
        <w:t xml:space="preserve">соответствующая ссылка. </w:t>
      </w:r>
    </w:p>
    <w:p w:rsidR="006F0FB1" w:rsidRPr="00A36D19" w:rsidRDefault="006F0FB1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5.2.7.Видеозапись выступлений должна быть сделана не ранее 2023 учебного года в период проведения муниципальных или региональных этапов </w:t>
      </w:r>
      <w:r w:rsidR="00B60B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B60BBD">
        <w:rPr>
          <w:rFonts w:ascii="Times New Roman" w:hAnsi="Times New Roman" w:cs="Times New Roman"/>
          <w:sz w:val="28"/>
          <w:szCs w:val="28"/>
        </w:rPr>
        <w:t>.</w:t>
      </w:r>
    </w:p>
    <w:p w:rsidR="008F2016" w:rsidRPr="00182226" w:rsidRDefault="003B6B72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</w:t>
      </w:r>
      <w:r w:rsidR="008F2016" w:rsidRPr="00182226">
        <w:rPr>
          <w:rFonts w:ascii="Times New Roman" w:hAnsi="Times New Roman" w:cs="Times New Roman"/>
          <w:sz w:val="28"/>
          <w:szCs w:val="28"/>
        </w:rPr>
        <w:t>. Конкурсная программа участников</w:t>
      </w:r>
      <w:r w:rsidR="00182226">
        <w:rPr>
          <w:rFonts w:ascii="Times New Roman" w:hAnsi="Times New Roman" w:cs="Times New Roman"/>
          <w:sz w:val="28"/>
          <w:szCs w:val="28"/>
        </w:rPr>
        <w:t xml:space="preserve"> Конкурса (номинации п 4.1-4.3 настоящего Положения)</w:t>
      </w:r>
      <w:r w:rsidR="00052EA2">
        <w:rPr>
          <w:rFonts w:ascii="Times New Roman" w:hAnsi="Times New Roman" w:cs="Times New Roman"/>
          <w:sz w:val="28"/>
          <w:szCs w:val="28"/>
        </w:rPr>
        <w:t xml:space="preserve"> может включать произведения композиторов страны, языка и культуры участника </w:t>
      </w:r>
      <w:r w:rsidR="008F2016" w:rsidRPr="00182226">
        <w:rPr>
          <w:rFonts w:ascii="Times New Roman" w:hAnsi="Times New Roman" w:cs="Times New Roman"/>
          <w:sz w:val="28"/>
          <w:szCs w:val="28"/>
        </w:rPr>
        <w:t>разной жанровой и стилевой направленности: духовная музыка</w:t>
      </w:r>
      <w:r w:rsidR="00052EA2">
        <w:rPr>
          <w:rFonts w:ascii="Times New Roman" w:hAnsi="Times New Roman" w:cs="Times New Roman"/>
          <w:sz w:val="28"/>
          <w:szCs w:val="28"/>
        </w:rPr>
        <w:t xml:space="preserve"> (по выбору участника, без ограничения времени создания духовного произведения),</w:t>
      </w:r>
      <w:r w:rsidR="002B4574">
        <w:rPr>
          <w:rFonts w:ascii="Times New Roman" w:hAnsi="Times New Roman" w:cs="Times New Roman"/>
          <w:sz w:val="28"/>
          <w:szCs w:val="28"/>
        </w:rPr>
        <w:t xml:space="preserve"> старинные и современные романсы,</w:t>
      </w:r>
      <w:r w:rsidR="008F2016" w:rsidRPr="00182226">
        <w:rPr>
          <w:rFonts w:ascii="Times New Roman" w:hAnsi="Times New Roman" w:cs="Times New Roman"/>
          <w:sz w:val="28"/>
          <w:szCs w:val="28"/>
        </w:rPr>
        <w:t xml:space="preserve"> джаз (</w:t>
      </w:r>
      <w:r w:rsidR="002B4574">
        <w:rPr>
          <w:rFonts w:ascii="Times New Roman" w:hAnsi="Times New Roman" w:cs="Times New Roman"/>
          <w:sz w:val="28"/>
          <w:szCs w:val="28"/>
        </w:rPr>
        <w:t>направление по выбору участника</w:t>
      </w:r>
      <w:r w:rsidR="008F2016" w:rsidRPr="00182226">
        <w:rPr>
          <w:rFonts w:ascii="Times New Roman" w:hAnsi="Times New Roman" w:cs="Times New Roman"/>
          <w:sz w:val="28"/>
          <w:szCs w:val="28"/>
        </w:rPr>
        <w:t>), современная популярная музыка (поп, рок, кантри, иные произведения, отражающие современные музыкальные направления), авторские песни, бардовские песни, народные песни (оригинальные композиции, фольклорные (аутентичные) или обработки народных песен)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B72" w:rsidRDefault="003B6B72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5.2.9.Произведения могут исполняться с инструментальным сопровождением (фортепиано, традиционные инструменты), допускается использование минус-фонограммы в случае невозможности предоставления инструментального сопровождения. Использование плюс-фонограммы, </w:t>
      </w:r>
      <w:r>
        <w:rPr>
          <w:rFonts w:ascii="Times New Roman" w:hAnsi="Times New Roman" w:cs="Times New Roman"/>
          <w:sz w:val="28"/>
          <w:szCs w:val="28"/>
        </w:rPr>
        <w:lastRenderedPageBreak/>
        <w:t>фонограммы с прописанным бэк-вокалом, голосовым дублированием основной партии не допускается.</w:t>
      </w:r>
    </w:p>
    <w:p w:rsidR="008F2016" w:rsidRPr="00182226" w:rsidRDefault="003B6B72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5.2.10.</w:t>
      </w:r>
      <w:r w:rsidR="008F2016" w:rsidRPr="00182226">
        <w:rPr>
          <w:rFonts w:ascii="Times New Roman" w:hAnsi="Times New Roman" w:cs="Times New Roman"/>
          <w:sz w:val="28"/>
          <w:szCs w:val="28"/>
        </w:rPr>
        <w:t>Допускается исполнение одного произведения конкурсной программы в виде попурри.</w:t>
      </w:r>
    </w:p>
    <w:p w:rsidR="008F2016" w:rsidRPr="00182226" w:rsidRDefault="003B6B72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5.2.11.У</w:t>
      </w:r>
      <w:r w:rsidR="008F2016" w:rsidRPr="00182226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>
        <w:rPr>
          <w:rFonts w:ascii="Times New Roman" w:hAnsi="Times New Roman" w:cs="Times New Roman"/>
          <w:sz w:val="28"/>
          <w:szCs w:val="28"/>
        </w:rPr>
        <w:t xml:space="preserve">в номинациях п.4.1- 4.3 настоящего Положения </w:t>
      </w:r>
      <w:r w:rsidR="008F2016" w:rsidRPr="00182226">
        <w:rPr>
          <w:rFonts w:ascii="Times New Roman" w:hAnsi="Times New Roman" w:cs="Times New Roman"/>
          <w:sz w:val="28"/>
          <w:szCs w:val="28"/>
        </w:rPr>
        <w:t xml:space="preserve">исполняют не менее одного выбранного произведения а  </w:t>
      </w:r>
      <w:r w:rsidR="008F2016" w:rsidRPr="0018222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8F2016" w:rsidRPr="00182226">
        <w:rPr>
          <w:rFonts w:ascii="Times New Roman" w:hAnsi="Times New Roman" w:cs="Times New Roman"/>
          <w:sz w:val="28"/>
          <w:szCs w:val="28"/>
        </w:rPr>
        <w:t>.</w:t>
      </w:r>
    </w:p>
    <w:p w:rsidR="008F2016" w:rsidRPr="00182226" w:rsidRDefault="00D36C47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5.2.12.</w:t>
      </w:r>
      <w:r w:rsidR="008F2016" w:rsidRPr="00182226">
        <w:rPr>
          <w:rFonts w:ascii="Times New Roman" w:hAnsi="Times New Roman" w:cs="Times New Roman"/>
          <w:sz w:val="28"/>
          <w:szCs w:val="28"/>
        </w:rPr>
        <w:t>Общая продолжительность исполнения всех 3-х музыкальных произведений не должна превышать 12 минут.</w:t>
      </w:r>
    </w:p>
    <w:p w:rsidR="008F2016" w:rsidRPr="00182226" w:rsidRDefault="00D36C47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5.2.13.</w:t>
      </w:r>
      <w:r w:rsidR="008F2016" w:rsidRPr="00182226">
        <w:rPr>
          <w:rFonts w:ascii="Times New Roman" w:hAnsi="Times New Roman" w:cs="Times New Roman"/>
          <w:sz w:val="28"/>
          <w:szCs w:val="28"/>
        </w:rPr>
        <w:t>Участники Конкурса при исполнении музыкальных произведений обязаны самостоятельно урегулировать вопросы правомерного использования с авторами произведений или иными правообладателями на использование произведений. Оргкомитет Конкурса не несет ответственность за нарушение участниками Конкурса авторских прав.</w:t>
      </w:r>
    </w:p>
    <w:p w:rsidR="008F2016" w:rsidRDefault="00D36C47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5.2.14.</w:t>
      </w:r>
      <w:r w:rsidR="008F2016" w:rsidRPr="00182226">
        <w:rPr>
          <w:rFonts w:ascii="Times New Roman" w:hAnsi="Times New Roman" w:cs="Times New Roman"/>
          <w:sz w:val="28"/>
          <w:szCs w:val="28"/>
        </w:rPr>
        <w:t>Конкурсные видеозаписи и очные выступления должны соответствовать следующим критериям исполнительского мастерства: техника исполнения (</w:t>
      </w:r>
      <w:r w:rsidR="00E3611F">
        <w:rPr>
          <w:rFonts w:ascii="Times New Roman" w:hAnsi="Times New Roman" w:cs="Times New Roman"/>
          <w:sz w:val="28"/>
          <w:szCs w:val="28"/>
        </w:rPr>
        <w:t xml:space="preserve">качество звучания, </w:t>
      </w:r>
      <w:r w:rsidR="008F2016" w:rsidRPr="00182226">
        <w:rPr>
          <w:rFonts w:ascii="Times New Roman" w:hAnsi="Times New Roman" w:cs="Times New Roman"/>
          <w:sz w:val="28"/>
          <w:szCs w:val="28"/>
        </w:rPr>
        <w:t>точность и чистота интонирования, ансамблевое звучание</w:t>
      </w:r>
      <w:r w:rsidR="00E3611F">
        <w:rPr>
          <w:rFonts w:ascii="Times New Roman" w:hAnsi="Times New Roman" w:cs="Times New Roman"/>
          <w:sz w:val="28"/>
          <w:szCs w:val="28"/>
        </w:rPr>
        <w:t>, ансамблевый строй</w:t>
      </w:r>
      <w:r w:rsidR="008F2016" w:rsidRPr="00182226">
        <w:rPr>
          <w:rFonts w:ascii="Times New Roman" w:hAnsi="Times New Roman" w:cs="Times New Roman"/>
          <w:sz w:val="28"/>
          <w:szCs w:val="28"/>
        </w:rPr>
        <w:t>),</w:t>
      </w:r>
      <w:r w:rsidR="00E3611F">
        <w:rPr>
          <w:rFonts w:ascii="Times New Roman" w:hAnsi="Times New Roman" w:cs="Times New Roman"/>
          <w:sz w:val="28"/>
          <w:szCs w:val="28"/>
        </w:rPr>
        <w:t xml:space="preserve"> эмоциональность,</w:t>
      </w:r>
      <w:r w:rsidR="008F2016" w:rsidRPr="00182226">
        <w:rPr>
          <w:rFonts w:ascii="Times New Roman" w:hAnsi="Times New Roman" w:cs="Times New Roman"/>
          <w:sz w:val="28"/>
          <w:szCs w:val="28"/>
        </w:rPr>
        <w:t xml:space="preserve"> выразительность, артистичность,</w:t>
      </w:r>
      <w:r w:rsidR="00E3611F">
        <w:rPr>
          <w:rFonts w:ascii="Times New Roman" w:hAnsi="Times New Roman" w:cs="Times New Roman"/>
          <w:sz w:val="28"/>
          <w:szCs w:val="28"/>
        </w:rPr>
        <w:t xml:space="preserve"> раскрытие художественного образа произведения,соответствие репертуара исполнительским возможностям коллектива.</w:t>
      </w:r>
    </w:p>
    <w:p w:rsidR="008F2016" w:rsidRPr="00182226" w:rsidRDefault="00D36C47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r w:rsidR="00A438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016" w:rsidRPr="0018222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заявку (по форме согласно Приложению № 1 к настоящему </w:t>
      </w:r>
      <w:r w:rsidR="004656CB">
        <w:rPr>
          <w:rFonts w:ascii="Times New Roman" w:hAnsi="Times New Roman" w:cs="Times New Roman"/>
          <w:sz w:val="28"/>
          <w:szCs w:val="28"/>
        </w:rPr>
        <w:t>П</w:t>
      </w:r>
      <w:r w:rsidR="008F2016" w:rsidRPr="00182226">
        <w:rPr>
          <w:rFonts w:ascii="Times New Roman" w:hAnsi="Times New Roman" w:cs="Times New Roman"/>
          <w:sz w:val="28"/>
          <w:szCs w:val="28"/>
        </w:rPr>
        <w:t xml:space="preserve">оложению) и конкурсные видеоматериалы на электронную почту: </w:t>
      </w:r>
      <w:hyperlink r:id="rId8" w:history="1">
        <w:r w:rsidR="008F2016" w:rsidRPr="00182226">
          <w:rPr>
            <w:rStyle w:val="a4"/>
            <w:rFonts w:ascii="Times New Roman" w:hAnsi="Times New Roman" w:cs="Times New Roman"/>
            <w:sz w:val="28"/>
            <w:szCs w:val="28"/>
          </w:rPr>
          <w:t>iro.cvdo@mail.ru</w:t>
        </w:r>
      </w:hyperlink>
      <w:r w:rsidR="008F2016" w:rsidRPr="00182226">
        <w:rPr>
          <w:rFonts w:ascii="Times New Roman" w:hAnsi="Times New Roman" w:cs="Times New Roman"/>
          <w:sz w:val="28"/>
          <w:szCs w:val="28"/>
        </w:rPr>
        <w:t>.</w:t>
      </w:r>
    </w:p>
    <w:p w:rsidR="008F2016" w:rsidRPr="00182226" w:rsidRDefault="00D36C47" w:rsidP="008F2016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r w:rsidR="00A438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016" w:rsidRPr="00182226">
        <w:rPr>
          <w:rFonts w:ascii="Times New Roman" w:hAnsi="Times New Roman" w:cs="Times New Roman"/>
          <w:sz w:val="28"/>
          <w:szCs w:val="28"/>
        </w:rPr>
        <w:t>Конкурсные видеоматериалы не рецензируются и не возвращаются.</w:t>
      </w:r>
    </w:p>
    <w:p w:rsidR="00B33489" w:rsidRPr="00E3611F" w:rsidRDefault="00D36C47" w:rsidP="00E3611F">
      <w:pPr>
        <w:pStyle w:val="ac"/>
        <w:suppressAutoHyphens/>
        <w:kinsoku w:val="0"/>
        <w:overflowPunct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5.2.1</w:t>
      </w:r>
      <w:r w:rsidR="00A438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016" w:rsidRPr="00182226">
        <w:rPr>
          <w:rFonts w:ascii="Times New Roman" w:hAnsi="Times New Roman" w:cs="Times New Roman"/>
          <w:sz w:val="28"/>
          <w:szCs w:val="28"/>
        </w:rPr>
        <w:t>Телефон для справок и консультаций: 8(4162)</w:t>
      </w:r>
      <w:r w:rsidR="00E3611F">
        <w:rPr>
          <w:rFonts w:ascii="Times New Roman" w:hAnsi="Times New Roman" w:cs="Times New Roman"/>
          <w:bCs/>
          <w:sz w:val="28"/>
          <w:szCs w:val="28"/>
        </w:rPr>
        <w:t>226-252, Кобзева Мария Серге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E3611F">
        <w:rPr>
          <w:rFonts w:ascii="Times New Roman" w:hAnsi="Times New Roman" w:cs="Times New Roman"/>
          <w:bCs/>
          <w:sz w:val="28"/>
          <w:szCs w:val="28"/>
        </w:rPr>
        <w:t>вна.</w:t>
      </w:r>
    </w:p>
    <w:p w:rsidR="00B33489" w:rsidRDefault="00B33489" w:rsidP="00CD0F29">
      <w:pPr>
        <w:pStyle w:val="ac"/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56FA" w:rsidRPr="003F56FA" w:rsidRDefault="003F56FA" w:rsidP="00CD0F29">
      <w:pPr>
        <w:pStyle w:val="ac"/>
        <w:suppressAutoHyphens/>
        <w:kinsoku w:val="0"/>
        <w:overflowPunct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FA">
        <w:rPr>
          <w:rFonts w:ascii="Times New Roman" w:hAnsi="Times New Roman" w:cs="Times New Roman"/>
          <w:b/>
          <w:sz w:val="28"/>
          <w:szCs w:val="28"/>
        </w:rPr>
        <w:t>V</w:t>
      </w:r>
      <w:r w:rsidR="00D36C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56F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3F56FA" w:rsidRPr="00B0217B" w:rsidRDefault="003F56FA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1C68" w:rsidRPr="00B0217B" w:rsidRDefault="00D36C47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C47">
        <w:rPr>
          <w:rFonts w:ascii="Times New Roman" w:hAnsi="Times New Roman" w:cs="Times New Roman"/>
          <w:sz w:val="28"/>
          <w:szCs w:val="28"/>
        </w:rPr>
        <w:t>6</w:t>
      </w:r>
      <w:r w:rsidR="003F56FA">
        <w:rPr>
          <w:rFonts w:ascii="Times New Roman" w:hAnsi="Times New Roman" w:cs="Times New Roman"/>
          <w:sz w:val="28"/>
          <w:szCs w:val="28"/>
        </w:rPr>
        <w:t>.1</w:t>
      </w:r>
      <w:r w:rsidR="00001C68" w:rsidRPr="00B0217B">
        <w:rPr>
          <w:rFonts w:ascii="Times New Roman" w:hAnsi="Times New Roman" w:cs="Times New Roman"/>
          <w:sz w:val="28"/>
          <w:szCs w:val="28"/>
        </w:rPr>
        <w:t xml:space="preserve">. </w:t>
      </w:r>
      <w:r w:rsidR="00876B1B" w:rsidRPr="00B0217B">
        <w:rPr>
          <w:rFonts w:ascii="Times New Roman" w:hAnsi="Times New Roman" w:cs="Times New Roman"/>
          <w:sz w:val="28"/>
          <w:szCs w:val="28"/>
        </w:rPr>
        <w:t xml:space="preserve">Победителей и призеров регионального этапа Всероссийского </w:t>
      </w:r>
      <w:r w:rsidR="005F77D9">
        <w:rPr>
          <w:rFonts w:ascii="Times New Roman" w:hAnsi="Times New Roman" w:cs="Times New Roman"/>
          <w:sz w:val="28"/>
          <w:szCs w:val="28"/>
        </w:rPr>
        <w:t>К</w:t>
      </w:r>
      <w:r w:rsidR="00876B1B" w:rsidRPr="00B0217B">
        <w:rPr>
          <w:rFonts w:ascii="Times New Roman" w:hAnsi="Times New Roman" w:cs="Times New Roman"/>
          <w:sz w:val="28"/>
          <w:szCs w:val="28"/>
        </w:rPr>
        <w:t xml:space="preserve">онкурса в каждой номинации определяет жюри Конкурса </w:t>
      </w:r>
      <w:r w:rsidR="00001C68" w:rsidRPr="00B0217B">
        <w:rPr>
          <w:rFonts w:ascii="Times New Roman" w:hAnsi="Times New Roman" w:cs="Times New Roman"/>
          <w:sz w:val="28"/>
          <w:szCs w:val="28"/>
        </w:rPr>
        <w:t>в соответствии с критериями оценки конку</w:t>
      </w:r>
      <w:r w:rsidR="001711E3">
        <w:rPr>
          <w:rFonts w:ascii="Times New Roman" w:hAnsi="Times New Roman" w:cs="Times New Roman"/>
          <w:sz w:val="28"/>
          <w:szCs w:val="28"/>
        </w:rPr>
        <w:t>рсных испытаний (П</w:t>
      </w:r>
      <w:r w:rsidR="00876B1B" w:rsidRPr="00B0217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54FB8" w:rsidRPr="00B0217B">
        <w:rPr>
          <w:rFonts w:ascii="Times New Roman" w:hAnsi="Times New Roman" w:cs="Times New Roman"/>
          <w:sz w:val="28"/>
          <w:szCs w:val="28"/>
        </w:rPr>
        <w:t xml:space="preserve">№ </w:t>
      </w:r>
      <w:r w:rsidR="001711E3">
        <w:rPr>
          <w:rFonts w:ascii="Times New Roman" w:hAnsi="Times New Roman" w:cs="Times New Roman"/>
          <w:sz w:val="28"/>
          <w:szCs w:val="28"/>
        </w:rPr>
        <w:t>2</w:t>
      </w:r>
      <w:r w:rsidR="00876B1B" w:rsidRPr="00B0217B">
        <w:rPr>
          <w:rFonts w:ascii="Times New Roman" w:hAnsi="Times New Roman" w:cs="Times New Roman"/>
          <w:sz w:val="28"/>
          <w:szCs w:val="28"/>
        </w:rPr>
        <w:t>).</w:t>
      </w:r>
    </w:p>
    <w:p w:rsidR="00876B1B" w:rsidRPr="00B0217B" w:rsidRDefault="00D36C47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88F">
        <w:rPr>
          <w:rFonts w:ascii="Times New Roman" w:hAnsi="Times New Roman" w:cs="Times New Roman"/>
          <w:sz w:val="28"/>
          <w:szCs w:val="28"/>
        </w:rPr>
        <w:t>6</w:t>
      </w:r>
      <w:r w:rsidR="003F56FA">
        <w:rPr>
          <w:rFonts w:ascii="Times New Roman" w:hAnsi="Times New Roman" w:cs="Times New Roman"/>
          <w:sz w:val="28"/>
          <w:szCs w:val="28"/>
        </w:rPr>
        <w:t>.2</w:t>
      </w:r>
      <w:r w:rsidR="008A764B">
        <w:rPr>
          <w:rFonts w:ascii="Times New Roman" w:hAnsi="Times New Roman" w:cs="Times New Roman"/>
          <w:sz w:val="28"/>
          <w:szCs w:val="28"/>
        </w:rPr>
        <w:t xml:space="preserve">.  </w:t>
      </w:r>
      <w:r w:rsidR="00876B1B" w:rsidRPr="00B0217B">
        <w:rPr>
          <w:rFonts w:ascii="Times New Roman" w:hAnsi="Times New Roman" w:cs="Times New Roman"/>
          <w:sz w:val="28"/>
          <w:szCs w:val="28"/>
        </w:rPr>
        <w:t>Победители и призёры Конкурса награждаются дипломами ГАУ ДПО «АмИРО».</w:t>
      </w:r>
    </w:p>
    <w:p w:rsidR="00876B1B" w:rsidRDefault="00D36C47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C47">
        <w:rPr>
          <w:rFonts w:ascii="Times New Roman" w:hAnsi="Times New Roman" w:cs="Times New Roman"/>
          <w:sz w:val="28"/>
          <w:szCs w:val="28"/>
        </w:rPr>
        <w:t>6</w:t>
      </w:r>
      <w:r w:rsidR="003F56FA">
        <w:rPr>
          <w:rFonts w:ascii="Times New Roman" w:hAnsi="Times New Roman" w:cs="Times New Roman"/>
          <w:sz w:val="28"/>
          <w:szCs w:val="28"/>
        </w:rPr>
        <w:t>.3.</w:t>
      </w:r>
      <w:r w:rsidR="00876B1B" w:rsidRPr="00B0217B">
        <w:rPr>
          <w:rFonts w:ascii="Times New Roman" w:hAnsi="Times New Roman" w:cs="Times New Roman"/>
          <w:sz w:val="28"/>
          <w:szCs w:val="28"/>
        </w:rPr>
        <w:t xml:space="preserve">Победители регионального этапа Конкурса становятся участниками федерального этапа Всероссийского </w:t>
      </w:r>
      <w:r w:rsidR="005F77D9">
        <w:rPr>
          <w:rFonts w:ascii="Times New Roman" w:hAnsi="Times New Roman" w:cs="Times New Roman"/>
          <w:sz w:val="28"/>
          <w:szCs w:val="28"/>
        </w:rPr>
        <w:t>К</w:t>
      </w:r>
      <w:r w:rsidR="00876B1B" w:rsidRPr="00B0217B">
        <w:rPr>
          <w:rFonts w:ascii="Times New Roman" w:hAnsi="Times New Roman" w:cs="Times New Roman"/>
          <w:sz w:val="28"/>
          <w:szCs w:val="28"/>
        </w:rPr>
        <w:t>онкурса.</w:t>
      </w:r>
    </w:p>
    <w:p w:rsidR="005F77D9" w:rsidRDefault="005F77D9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одного коллектива-участника Конкурса допускается  только в одну из номинаций Конкурса (п.4.1-4.3 настоящего Положения) с учётом заявленной категории коллектива(хоровой коллектив, вокальный ансамбль, семейный ансамбль).</w:t>
      </w:r>
    </w:p>
    <w:p w:rsidR="005F77D9" w:rsidRDefault="005F77D9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участник может подать заявку в специальные номинации (п.4.4-4.5 настоящего Положения), при условии признания его победителем или призёром в специальной номинации на региональном этапе.</w:t>
      </w:r>
    </w:p>
    <w:p w:rsidR="005F77D9" w:rsidRPr="00B0217B" w:rsidRDefault="005F77D9" w:rsidP="00CD0F29">
      <w:pPr>
        <w:pStyle w:val="ac"/>
        <w:suppressAutoHyphens/>
        <w:kinsoku w:val="0"/>
        <w:overflowPunct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6C47" w:rsidRDefault="00D36C47" w:rsidP="00CD0F29">
      <w:pPr>
        <w:suppressAutoHyphens/>
        <w:kinsoku w:val="0"/>
        <w:overflowPunct w:val="0"/>
        <w:spacing w:after="0"/>
        <w:ind w:left="-1418"/>
        <w:jc w:val="both"/>
        <w:rPr>
          <w:rFonts w:ascii="Times New Roman" w:hAnsi="Times New Roman" w:cs="Times New Roman"/>
          <w:sz w:val="28"/>
        </w:rPr>
      </w:pPr>
    </w:p>
    <w:p w:rsidR="00D36C47" w:rsidRDefault="00D36C47" w:rsidP="00CD0F29">
      <w:pPr>
        <w:suppressAutoHyphens/>
        <w:kinsoku w:val="0"/>
        <w:overflowPunct w:val="0"/>
        <w:spacing w:after="0"/>
        <w:ind w:left="-1418"/>
        <w:jc w:val="both"/>
        <w:rPr>
          <w:rFonts w:ascii="Times New Roman" w:hAnsi="Times New Roman" w:cs="Times New Roman"/>
          <w:sz w:val="28"/>
        </w:rPr>
      </w:pPr>
    </w:p>
    <w:p w:rsidR="00D36C47" w:rsidRDefault="00D36C47" w:rsidP="00CD0F29">
      <w:pPr>
        <w:suppressAutoHyphens/>
        <w:kinsoku w:val="0"/>
        <w:overflowPunct w:val="0"/>
        <w:spacing w:after="0"/>
        <w:ind w:left="-1418"/>
        <w:jc w:val="both"/>
        <w:rPr>
          <w:rFonts w:ascii="Times New Roman" w:hAnsi="Times New Roman" w:cs="Times New Roman"/>
          <w:sz w:val="28"/>
        </w:rPr>
      </w:pPr>
    </w:p>
    <w:p w:rsidR="00D36C47" w:rsidRDefault="00D36C47" w:rsidP="00406BF9">
      <w:pPr>
        <w:suppressAutoHyphens/>
        <w:kinsoku w:val="0"/>
        <w:overflowPunct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D36C47" w:rsidRDefault="00D36C47" w:rsidP="00CD0F29">
      <w:pPr>
        <w:suppressAutoHyphens/>
        <w:kinsoku w:val="0"/>
        <w:overflowPunct w:val="0"/>
        <w:spacing w:after="0"/>
        <w:ind w:left="-1418"/>
        <w:jc w:val="both"/>
        <w:rPr>
          <w:rFonts w:ascii="Times New Roman" w:hAnsi="Times New Roman" w:cs="Times New Roman"/>
          <w:sz w:val="28"/>
        </w:rPr>
      </w:pPr>
    </w:p>
    <w:p w:rsidR="00165F17" w:rsidRDefault="00165F17" w:rsidP="00CD0F29">
      <w:pPr>
        <w:suppressAutoHyphens/>
        <w:kinsoku w:val="0"/>
        <w:overflowPunct w:val="0"/>
        <w:spacing w:after="0"/>
        <w:ind w:left="-1418"/>
        <w:jc w:val="both"/>
        <w:rPr>
          <w:rFonts w:ascii="Times New Roman" w:hAnsi="Times New Roman" w:cs="Times New Roman"/>
          <w:sz w:val="28"/>
        </w:rPr>
      </w:pPr>
    </w:p>
    <w:p w:rsidR="000A1A9B" w:rsidRDefault="00D7462A" w:rsidP="00CD0F29">
      <w:pPr>
        <w:suppressAutoHyphens/>
        <w:kinsoku w:val="0"/>
        <w:overflowPunct w:val="0"/>
        <w:spacing w:after="0"/>
        <w:ind w:left="-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</w:t>
      </w:r>
    </w:p>
    <w:p w:rsidR="009D5FA6" w:rsidRDefault="00D7462A" w:rsidP="00CD0F29">
      <w:pPr>
        <w:suppressAutoHyphens/>
        <w:kinsoku w:val="0"/>
        <w:overflowPunct w:val="0"/>
        <w:spacing w:after="0"/>
        <w:ind w:left="-141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 Положению</w:t>
      </w:r>
    </w:p>
    <w:p w:rsidR="001711E3" w:rsidRDefault="001711E3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p w:rsidR="00876B1B" w:rsidRDefault="009662AB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Заявка </w:t>
      </w:r>
    </w:p>
    <w:p w:rsidR="001711E3" w:rsidRDefault="009662AB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участие в региональном этапе Всероссийского конкурса </w:t>
      </w:r>
    </w:p>
    <w:p w:rsidR="009662AB" w:rsidRDefault="009662AB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хоровых и вокальных</w:t>
      </w:r>
      <w:r w:rsidR="001711E3">
        <w:rPr>
          <w:rFonts w:ascii="Times New Roman" w:hAnsi="Times New Roman" w:cs="Times New Roman"/>
          <w:sz w:val="28"/>
        </w:rPr>
        <w:t xml:space="preserve"> коллективов</w:t>
      </w:r>
    </w:p>
    <w:tbl>
      <w:tblPr>
        <w:tblStyle w:val="ab"/>
        <w:tblW w:w="0" w:type="auto"/>
        <w:tblInd w:w="-459" w:type="dxa"/>
        <w:tblLook w:val="04A0"/>
      </w:tblPr>
      <w:tblGrid>
        <w:gridCol w:w="4112"/>
        <w:gridCol w:w="5459"/>
      </w:tblGrid>
      <w:tr w:rsidR="00876B1B" w:rsidTr="00771333">
        <w:tc>
          <w:tcPr>
            <w:tcW w:w="4112" w:type="dxa"/>
          </w:tcPr>
          <w:p w:rsidR="00876B1B" w:rsidRDefault="008A764B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711E3" w:rsidRDefault="001711E3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B1B" w:rsidTr="00771333">
        <w:tc>
          <w:tcPr>
            <w:tcW w:w="4112" w:type="dxa"/>
          </w:tcPr>
          <w:p w:rsidR="00876B1B" w:rsidRPr="0031764D" w:rsidRDefault="00876B1B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 w:rsidRPr="0031764D">
              <w:rPr>
                <w:rFonts w:ascii="Times New Roman" w:hAnsi="Times New Roman" w:cs="Times New Roman"/>
                <w:sz w:val="28"/>
              </w:rPr>
              <w:t>Образовательная организация (полное наименование, адрес, ссылка на сайт)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B1B" w:rsidTr="00771333">
        <w:tc>
          <w:tcPr>
            <w:tcW w:w="4112" w:type="dxa"/>
          </w:tcPr>
          <w:p w:rsidR="00876B1B" w:rsidRPr="0031764D" w:rsidRDefault="00876B1B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 w:rsidRPr="0031764D">
              <w:rPr>
                <w:rFonts w:ascii="Times New Roman" w:hAnsi="Times New Roman" w:cs="Times New Roman"/>
                <w:sz w:val="28"/>
              </w:rPr>
              <w:t>Название коллектива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711E3" w:rsidRDefault="001711E3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B1B" w:rsidTr="00771333">
        <w:tc>
          <w:tcPr>
            <w:tcW w:w="4112" w:type="dxa"/>
          </w:tcPr>
          <w:p w:rsidR="00876B1B" w:rsidRPr="0031764D" w:rsidRDefault="00876B1B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 w:rsidRPr="0031764D">
              <w:rPr>
                <w:rFonts w:ascii="Times New Roman" w:hAnsi="Times New Roman" w:cs="Times New Roman"/>
                <w:sz w:val="28"/>
              </w:rPr>
              <w:t>ФИО, должность руководителя, основные достижения, контакты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B1B" w:rsidTr="00771333">
        <w:tc>
          <w:tcPr>
            <w:tcW w:w="4112" w:type="dxa"/>
          </w:tcPr>
          <w:p w:rsidR="00876B1B" w:rsidRPr="0031764D" w:rsidRDefault="00876B1B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 w:rsidRPr="0031764D">
              <w:rPr>
                <w:rFonts w:ascii="Times New Roman" w:hAnsi="Times New Roman" w:cs="Times New Roman"/>
                <w:sz w:val="28"/>
              </w:rPr>
              <w:t>Количество участников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711E3" w:rsidRDefault="001711E3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B1B" w:rsidTr="00771333">
        <w:tc>
          <w:tcPr>
            <w:tcW w:w="4112" w:type="dxa"/>
          </w:tcPr>
          <w:p w:rsidR="00876B1B" w:rsidRPr="0031764D" w:rsidRDefault="00876B1B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 w:rsidRPr="0031764D">
              <w:rPr>
                <w:rFonts w:ascii="Times New Roman" w:hAnsi="Times New Roman" w:cs="Times New Roman"/>
                <w:sz w:val="28"/>
              </w:rPr>
              <w:t>Возраст участников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711E3" w:rsidRDefault="001711E3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B1B" w:rsidTr="00771333">
        <w:tc>
          <w:tcPr>
            <w:tcW w:w="4112" w:type="dxa"/>
          </w:tcPr>
          <w:p w:rsidR="00876B1B" w:rsidRPr="0031764D" w:rsidRDefault="00876B1B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 w:rsidRPr="0031764D">
              <w:rPr>
                <w:rFonts w:ascii="Times New Roman" w:hAnsi="Times New Roman" w:cs="Times New Roman"/>
                <w:sz w:val="28"/>
              </w:rPr>
              <w:t>Конкурсный репертуар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711E3" w:rsidRDefault="001711E3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B1B" w:rsidTr="00771333">
        <w:tc>
          <w:tcPr>
            <w:tcW w:w="4112" w:type="dxa"/>
          </w:tcPr>
          <w:p w:rsidR="00876B1B" w:rsidRPr="0031764D" w:rsidRDefault="00876B1B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 w:rsidRPr="0031764D">
              <w:rPr>
                <w:rFonts w:ascii="Times New Roman" w:hAnsi="Times New Roman" w:cs="Times New Roman"/>
                <w:sz w:val="28"/>
              </w:rPr>
              <w:t>1.Название конкурсного номера, ссылка на видеозапись, состав исполнителей (количество, возраст, список участников с ФИО)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B1B" w:rsidTr="00771333">
        <w:tc>
          <w:tcPr>
            <w:tcW w:w="4112" w:type="dxa"/>
          </w:tcPr>
          <w:p w:rsidR="00876B1B" w:rsidRPr="0031764D" w:rsidRDefault="0031764D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 w:rsidRPr="0031764D">
              <w:rPr>
                <w:rFonts w:ascii="Times New Roman" w:hAnsi="Times New Roman" w:cs="Times New Roman"/>
                <w:sz w:val="28"/>
              </w:rPr>
              <w:t>2.Название конкурсного номера, ссылка на видеозапись, состав исполнителей (количество, возраст, список участников с ФИО)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76B1B" w:rsidTr="00771333">
        <w:tc>
          <w:tcPr>
            <w:tcW w:w="4112" w:type="dxa"/>
          </w:tcPr>
          <w:p w:rsidR="00876B1B" w:rsidRPr="0031764D" w:rsidRDefault="0031764D" w:rsidP="00CD0F29">
            <w:pPr>
              <w:suppressAutoHyphens/>
              <w:kinsoku w:val="0"/>
              <w:overflowPunct w:val="0"/>
              <w:rPr>
                <w:rFonts w:ascii="Times New Roman" w:hAnsi="Times New Roman" w:cs="Times New Roman"/>
                <w:sz w:val="28"/>
              </w:rPr>
            </w:pPr>
            <w:r w:rsidRPr="0031764D">
              <w:rPr>
                <w:rFonts w:ascii="Times New Roman" w:hAnsi="Times New Roman" w:cs="Times New Roman"/>
                <w:sz w:val="28"/>
              </w:rPr>
              <w:t>3.Название конкурсного номера, ссылка на видеозапись, состав исполнителей (количество, возраст, список участников с ФИО)</w:t>
            </w:r>
          </w:p>
        </w:tc>
        <w:tc>
          <w:tcPr>
            <w:tcW w:w="5459" w:type="dxa"/>
          </w:tcPr>
          <w:p w:rsidR="00876B1B" w:rsidRDefault="00876B1B" w:rsidP="00CD0F29">
            <w:pPr>
              <w:suppressAutoHyphens/>
              <w:kinsoku w:val="0"/>
              <w:overflowPunct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653A" w:rsidRDefault="00EF653A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p w:rsidR="00EF653A" w:rsidRDefault="00EF653A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p w:rsidR="00EF653A" w:rsidRDefault="00EF653A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p w:rsidR="00EF653A" w:rsidRDefault="00EF653A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p w:rsidR="00EF653A" w:rsidRDefault="00EF653A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p w:rsidR="00EF653A" w:rsidRDefault="00EF653A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p w:rsidR="00EF653A" w:rsidRDefault="00EF653A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p w:rsidR="00EF653A" w:rsidRDefault="00EF653A" w:rsidP="00CD0F29">
      <w:pPr>
        <w:suppressAutoHyphens/>
        <w:kinsoku w:val="0"/>
        <w:overflowPunct w:val="0"/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p w:rsidR="00876B1B" w:rsidRDefault="00876B1B" w:rsidP="00CD0F29">
      <w:pPr>
        <w:suppressAutoHyphens/>
        <w:kinsoku w:val="0"/>
        <w:overflowPunct w:val="0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B1B" w:rsidRDefault="00876B1B" w:rsidP="00CD0F29">
      <w:pPr>
        <w:suppressAutoHyphens/>
        <w:kinsoku w:val="0"/>
        <w:overflowPunct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  <w:sectPr w:rsidR="00876B1B" w:rsidSect="00771333">
          <w:pgSz w:w="11906" w:h="16838"/>
          <w:pgMar w:top="568" w:right="707" w:bottom="568" w:left="1418" w:header="708" w:footer="708" w:gutter="0"/>
          <w:cols w:space="708"/>
          <w:docGrid w:linePitch="360"/>
        </w:sectPr>
      </w:pPr>
    </w:p>
    <w:p w:rsidR="0031764D" w:rsidRDefault="001711E3" w:rsidP="00CD0F29">
      <w:pPr>
        <w:suppressAutoHyphens/>
        <w:kinsoku w:val="0"/>
        <w:overflowPunct w:val="0"/>
        <w:spacing w:after="0" w:line="240" w:lineRule="auto"/>
        <w:ind w:left="-1418" w:right="-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D7462A" w:rsidRDefault="00D7462A" w:rsidP="00CD0F29">
      <w:pPr>
        <w:suppressAutoHyphens/>
        <w:kinsoku w:val="0"/>
        <w:overflowPunct w:val="0"/>
        <w:spacing w:after="0" w:line="240" w:lineRule="auto"/>
        <w:ind w:left="-1418"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</w:t>
      </w:r>
    </w:p>
    <w:p w:rsidR="0031764D" w:rsidRDefault="0031764D" w:rsidP="00CD0F29">
      <w:pPr>
        <w:suppressAutoHyphens/>
        <w:kinsoku w:val="0"/>
        <w:overflowPunct w:val="0"/>
        <w:spacing w:after="0" w:line="240" w:lineRule="auto"/>
        <w:ind w:left="-1418" w:right="-1"/>
        <w:jc w:val="center"/>
        <w:rPr>
          <w:rFonts w:ascii="Times New Roman" w:hAnsi="Times New Roman" w:cs="Times New Roman"/>
          <w:sz w:val="28"/>
        </w:rPr>
      </w:pPr>
    </w:p>
    <w:p w:rsidR="0031764D" w:rsidRDefault="0031764D" w:rsidP="00CD0F29">
      <w:pPr>
        <w:suppressAutoHyphens/>
        <w:kinsoku w:val="0"/>
        <w:overflowPunct w:val="0"/>
        <w:spacing w:after="0" w:line="240" w:lineRule="auto"/>
        <w:ind w:left="-1418"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Критерии оценивания исполнительского мастерства </w:t>
      </w:r>
    </w:p>
    <w:p w:rsidR="0031764D" w:rsidRDefault="0031764D" w:rsidP="00CD0F29">
      <w:pPr>
        <w:suppressAutoHyphens/>
        <w:kinsoku w:val="0"/>
        <w:overflowPunct w:val="0"/>
        <w:spacing w:after="0" w:line="240" w:lineRule="auto"/>
        <w:ind w:left="-1418" w:right="-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участников Конкурса</w:t>
      </w:r>
    </w:p>
    <w:p w:rsidR="0031764D" w:rsidRDefault="0031764D" w:rsidP="00CD0F29">
      <w:pPr>
        <w:suppressAutoHyphens/>
        <w:kinsoku w:val="0"/>
        <w:overflowPunct w:val="0"/>
        <w:spacing w:after="0" w:line="240" w:lineRule="auto"/>
        <w:ind w:left="-1418" w:right="-1"/>
        <w:jc w:val="center"/>
        <w:rPr>
          <w:rFonts w:ascii="Times New Roman" w:hAnsi="Times New Roman" w:cs="Times New Roman"/>
          <w:sz w:val="28"/>
        </w:rPr>
      </w:pPr>
    </w:p>
    <w:tbl>
      <w:tblPr>
        <w:tblStyle w:val="ab"/>
        <w:tblW w:w="15310" w:type="dxa"/>
        <w:tblInd w:w="-176" w:type="dxa"/>
        <w:tblLayout w:type="fixed"/>
        <w:tblLook w:val="04A0"/>
      </w:tblPr>
      <w:tblGrid>
        <w:gridCol w:w="527"/>
        <w:gridCol w:w="1884"/>
        <w:gridCol w:w="708"/>
        <w:gridCol w:w="709"/>
        <w:gridCol w:w="709"/>
        <w:gridCol w:w="850"/>
        <w:gridCol w:w="851"/>
        <w:gridCol w:w="709"/>
        <w:gridCol w:w="850"/>
        <w:gridCol w:w="851"/>
        <w:gridCol w:w="992"/>
        <w:gridCol w:w="1086"/>
        <w:gridCol w:w="9"/>
        <w:gridCol w:w="842"/>
        <w:gridCol w:w="992"/>
        <w:gridCol w:w="756"/>
        <w:gridCol w:w="993"/>
        <w:gridCol w:w="992"/>
      </w:tblGrid>
      <w:tr w:rsidR="00054FB8" w:rsidTr="00BB1A20">
        <w:tc>
          <w:tcPr>
            <w:tcW w:w="527" w:type="dxa"/>
          </w:tcPr>
          <w:p w:rsidR="00054FB8" w:rsidRPr="005653AD" w:rsidRDefault="00054FB8" w:rsidP="00CD0F29">
            <w:pPr>
              <w:suppressAutoHyphens/>
              <w:kinsoku w:val="0"/>
              <w:overflowPunct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054FB8" w:rsidRPr="005653AD" w:rsidRDefault="00054FB8" w:rsidP="00CD0F29">
            <w:pPr>
              <w:suppressAutoHyphens/>
              <w:kinsoku w:val="0"/>
              <w:overflowPunct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827" w:type="dxa"/>
            <w:gridSpan w:val="5"/>
          </w:tcPr>
          <w:p w:rsidR="00054FB8" w:rsidRPr="005653AD" w:rsidRDefault="00054FB8" w:rsidP="00CD0F29">
            <w:pPr>
              <w:suppressAutoHyphens/>
              <w:kinsoku w:val="0"/>
              <w:overflowPunct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D">
              <w:rPr>
                <w:rFonts w:ascii="Times New Roman" w:hAnsi="Times New Roman" w:cs="Times New Roman"/>
                <w:sz w:val="24"/>
                <w:szCs w:val="24"/>
              </w:rPr>
              <w:t>1 произведение</w:t>
            </w:r>
          </w:p>
        </w:tc>
        <w:tc>
          <w:tcPr>
            <w:tcW w:w="4497" w:type="dxa"/>
            <w:gridSpan w:val="6"/>
          </w:tcPr>
          <w:p w:rsidR="00054FB8" w:rsidRPr="005653AD" w:rsidRDefault="00054FB8" w:rsidP="00CD0F29">
            <w:pPr>
              <w:suppressAutoHyphens/>
              <w:kinsoku w:val="0"/>
              <w:overflowPunct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D">
              <w:rPr>
                <w:rFonts w:ascii="Times New Roman" w:hAnsi="Times New Roman" w:cs="Times New Roman"/>
                <w:sz w:val="24"/>
                <w:szCs w:val="24"/>
              </w:rPr>
              <w:t>2 произведение</w:t>
            </w:r>
          </w:p>
        </w:tc>
        <w:tc>
          <w:tcPr>
            <w:tcW w:w="4575" w:type="dxa"/>
            <w:gridSpan w:val="5"/>
          </w:tcPr>
          <w:p w:rsidR="00054FB8" w:rsidRPr="005653AD" w:rsidRDefault="00054FB8" w:rsidP="00CD0F29">
            <w:pPr>
              <w:suppressAutoHyphens/>
              <w:kinsoku w:val="0"/>
              <w:overflowPunct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D">
              <w:rPr>
                <w:rFonts w:ascii="Times New Roman" w:hAnsi="Times New Roman" w:cs="Times New Roman"/>
                <w:sz w:val="24"/>
                <w:szCs w:val="24"/>
              </w:rPr>
              <w:t>3 произведение</w:t>
            </w:r>
          </w:p>
        </w:tc>
      </w:tr>
      <w:tr w:rsidR="00054FB8" w:rsidTr="00054FB8">
        <w:tc>
          <w:tcPr>
            <w:tcW w:w="527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054FB8" w:rsidRPr="005653AD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0 баллов не соответствует</w:t>
            </w:r>
          </w:p>
        </w:tc>
        <w:tc>
          <w:tcPr>
            <w:tcW w:w="709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1-3 балла соответствует с недочётами</w:t>
            </w:r>
          </w:p>
        </w:tc>
        <w:tc>
          <w:tcPr>
            <w:tcW w:w="709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4-6 балло</w:t>
            </w:r>
            <w:r w:rsidR="00B77C9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850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7-8 баллов соответствует в достаточной мере</w:t>
            </w:r>
          </w:p>
        </w:tc>
        <w:tc>
          <w:tcPr>
            <w:tcW w:w="851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9-10 баллов соответствует в полной мере</w:t>
            </w:r>
          </w:p>
        </w:tc>
        <w:tc>
          <w:tcPr>
            <w:tcW w:w="709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0 баллов не соответствует</w:t>
            </w:r>
          </w:p>
        </w:tc>
        <w:tc>
          <w:tcPr>
            <w:tcW w:w="850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1-3 балла соответствует с недочётами</w:t>
            </w:r>
          </w:p>
        </w:tc>
        <w:tc>
          <w:tcPr>
            <w:tcW w:w="851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4-6 балло</w:t>
            </w:r>
            <w:r w:rsidR="00705A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992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7-8 баллов соответствует в достаточной мере</w:t>
            </w:r>
          </w:p>
        </w:tc>
        <w:tc>
          <w:tcPr>
            <w:tcW w:w="1086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9-10 баллов соответствует в полной мере</w:t>
            </w:r>
          </w:p>
        </w:tc>
        <w:tc>
          <w:tcPr>
            <w:tcW w:w="851" w:type="dxa"/>
            <w:gridSpan w:val="2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0 баллов не соответствует</w:t>
            </w:r>
          </w:p>
        </w:tc>
        <w:tc>
          <w:tcPr>
            <w:tcW w:w="992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1-3 балла соответствует с недочётами</w:t>
            </w:r>
          </w:p>
        </w:tc>
        <w:tc>
          <w:tcPr>
            <w:tcW w:w="756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4-6 балло</w:t>
            </w:r>
            <w:r w:rsidR="00705A6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993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7-8 баллов соответствует в достаточной мере</w:t>
            </w:r>
          </w:p>
        </w:tc>
        <w:tc>
          <w:tcPr>
            <w:tcW w:w="992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352041">
              <w:rPr>
                <w:rFonts w:ascii="Times New Roman" w:hAnsi="Times New Roman" w:cs="Times New Roman"/>
                <w:sz w:val="18"/>
                <w:szCs w:val="18"/>
              </w:rPr>
              <w:t>9-10 баллов соответствует в полной мере</w:t>
            </w:r>
          </w:p>
        </w:tc>
      </w:tr>
      <w:tr w:rsidR="00054FB8" w:rsidTr="00054FB8">
        <w:tc>
          <w:tcPr>
            <w:tcW w:w="527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84" w:type="dxa"/>
          </w:tcPr>
          <w:p w:rsidR="00054FB8" w:rsidRPr="005653AD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</w:rPr>
            </w:pPr>
            <w:r w:rsidRPr="005653AD">
              <w:rPr>
                <w:rFonts w:ascii="Times New Roman" w:hAnsi="Times New Roman" w:cs="Times New Roman"/>
              </w:rPr>
              <w:t>техника исполнения</w:t>
            </w:r>
            <w:r>
              <w:rPr>
                <w:rFonts w:ascii="Times New Roman" w:hAnsi="Times New Roman" w:cs="Times New Roman"/>
              </w:rPr>
              <w:t>,</w:t>
            </w:r>
            <w:r w:rsidRPr="005653AD">
              <w:rPr>
                <w:rFonts w:ascii="Times New Roman" w:hAnsi="Times New Roman" w:cs="Times New Roman"/>
              </w:rPr>
              <w:t xml:space="preserve"> качество звучания</w:t>
            </w:r>
            <w:r>
              <w:rPr>
                <w:rFonts w:ascii="Times New Roman" w:hAnsi="Times New Roman" w:cs="Times New Roman"/>
              </w:rPr>
              <w:t>,</w:t>
            </w:r>
            <w:r w:rsidRPr="005653AD">
              <w:rPr>
                <w:rFonts w:ascii="Times New Roman" w:hAnsi="Times New Roman" w:cs="Times New Roman"/>
              </w:rPr>
              <w:t xml:space="preserve"> точность и чистота интонирования</w:t>
            </w:r>
          </w:p>
        </w:tc>
        <w:tc>
          <w:tcPr>
            <w:tcW w:w="708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4FB8" w:rsidTr="00054FB8">
        <w:tc>
          <w:tcPr>
            <w:tcW w:w="527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84" w:type="dxa"/>
          </w:tcPr>
          <w:p w:rsidR="00054FB8" w:rsidRPr="005653AD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</w:rPr>
            </w:pPr>
            <w:r w:rsidRPr="005653AD">
              <w:rPr>
                <w:rFonts w:ascii="Times New Roman" w:hAnsi="Times New Roman" w:cs="Times New Roman"/>
              </w:rPr>
              <w:t>ансамблевое звучание</w:t>
            </w:r>
            <w:r w:rsidR="00406BF9">
              <w:rPr>
                <w:rFonts w:ascii="Times New Roman" w:hAnsi="Times New Roman" w:cs="Times New Roman"/>
              </w:rPr>
              <w:t>, ансамблевый строй</w:t>
            </w:r>
          </w:p>
        </w:tc>
        <w:tc>
          <w:tcPr>
            <w:tcW w:w="708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4FB8" w:rsidTr="00054FB8">
        <w:tc>
          <w:tcPr>
            <w:tcW w:w="527" w:type="dxa"/>
          </w:tcPr>
          <w:p w:rsidR="00054FB8" w:rsidRDefault="00406BF9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84" w:type="dxa"/>
          </w:tcPr>
          <w:p w:rsidR="00054FB8" w:rsidRPr="00352041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</w:rPr>
            </w:pPr>
            <w:r w:rsidRPr="00352041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моциональность выразительность</w:t>
            </w:r>
            <w:r w:rsidRPr="00352041">
              <w:rPr>
                <w:rFonts w:ascii="Times New Roman" w:hAnsi="Times New Roman" w:cs="Times New Roman"/>
              </w:rPr>
              <w:t xml:space="preserve"> артистичность</w:t>
            </w:r>
            <w:r w:rsidR="00406BF9">
              <w:rPr>
                <w:rFonts w:ascii="Times New Roman" w:hAnsi="Times New Roman" w:cs="Times New Roman"/>
              </w:rPr>
              <w:t>, раскрытие художественного образа произведения</w:t>
            </w:r>
          </w:p>
        </w:tc>
        <w:tc>
          <w:tcPr>
            <w:tcW w:w="708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4FB8" w:rsidTr="00054FB8">
        <w:tc>
          <w:tcPr>
            <w:tcW w:w="527" w:type="dxa"/>
          </w:tcPr>
          <w:p w:rsidR="00054FB8" w:rsidRDefault="00406BF9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84" w:type="dxa"/>
          </w:tcPr>
          <w:p w:rsidR="00054FB8" w:rsidRPr="00352041" w:rsidRDefault="005622D9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06BF9">
              <w:rPr>
                <w:rFonts w:ascii="Times New Roman" w:hAnsi="Times New Roman" w:cs="Times New Roman"/>
              </w:rPr>
              <w:t>оответствие репертуара исполнительским возможностям коллектива</w:t>
            </w:r>
          </w:p>
        </w:tc>
        <w:tc>
          <w:tcPr>
            <w:tcW w:w="708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4FB8" w:rsidTr="00054FB8">
        <w:tc>
          <w:tcPr>
            <w:tcW w:w="527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4" w:type="dxa"/>
          </w:tcPr>
          <w:p w:rsidR="00054FB8" w:rsidRPr="00B77C98" w:rsidRDefault="00B77C9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b/>
                <w:bCs/>
              </w:rPr>
            </w:pPr>
            <w:r w:rsidRPr="00B77C98">
              <w:rPr>
                <w:rFonts w:ascii="Times New Roman" w:hAnsi="Times New Roman" w:cs="Times New Roman"/>
                <w:b/>
                <w:bCs/>
              </w:rPr>
              <w:t>И</w:t>
            </w:r>
            <w:r w:rsidR="00054FB8" w:rsidRPr="00B77C98">
              <w:rPr>
                <w:rFonts w:ascii="Times New Roman" w:hAnsi="Times New Roman" w:cs="Times New Roman"/>
                <w:b/>
                <w:bCs/>
              </w:rPr>
              <w:t>того</w:t>
            </w:r>
          </w:p>
        </w:tc>
        <w:tc>
          <w:tcPr>
            <w:tcW w:w="708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6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54FB8" w:rsidRDefault="00054FB8" w:rsidP="00CD0F29">
            <w:pPr>
              <w:suppressAutoHyphens/>
              <w:kinsoku w:val="0"/>
              <w:overflowPunct w:val="0"/>
              <w:ind w:right="-1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1764D" w:rsidRDefault="0031764D" w:rsidP="00AF4995">
      <w:pPr>
        <w:suppressAutoHyphens/>
        <w:kinsoku w:val="0"/>
        <w:overflowPunct w:val="0"/>
        <w:spacing w:after="0" w:line="240" w:lineRule="auto"/>
        <w:ind w:right="-1"/>
        <w:rPr>
          <w:rFonts w:ascii="Times New Roman" w:hAnsi="Times New Roman" w:cs="Times New Roman"/>
          <w:sz w:val="28"/>
        </w:rPr>
      </w:pPr>
    </w:p>
    <w:sectPr w:rsidR="0031764D" w:rsidSect="00054F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72D" w:rsidRDefault="000D072D" w:rsidP="00D7462A">
      <w:pPr>
        <w:spacing w:after="0" w:line="240" w:lineRule="auto"/>
      </w:pPr>
      <w:r>
        <w:separator/>
      </w:r>
    </w:p>
  </w:endnote>
  <w:endnote w:type="continuationSeparator" w:id="1">
    <w:p w:rsidR="000D072D" w:rsidRDefault="000D072D" w:rsidP="00D7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72D" w:rsidRDefault="000D072D" w:rsidP="00D7462A">
      <w:pPr>
        <w:spacing w:after="0" w:line="240" w:lineRule="auto"/>
      </w:pPr>
      <w:r>
        <w:separator/>
      </w:r>
    </w:p>
  </w:footnote>
  <w:footnote w:type="continuationSeparator" w:id="1">
    <w:p w:rsidR="000D072D" w:rsidRDefault="000D072D" w:rsidP="00D7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5DC"/>
    <w:multiLevelType w:val="hybridMultilevel"/>
    <w:tmpl w:val="F8FA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7FF4"/>
    <w:multiLevelType w:val="hybridMultilevel"/>
    <w:tmpl w:val="2AA8B47A"/>
    <w:lvl w:ilvl="0" w:tplc="5A1A14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4DA1"/>
    <w:multiLevelType w:val="hybridMultilevel"/>
    <w:tmpl w:val="AA4A75C0"/>
    <w:lvl w:ilvl="0" w:tplc="33A6C1D0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32A3E"/>
    <w:multiLevelType w:val="hybridMultilevel"/>
    <w:tmpl w:val="8176FA94"/>
    <w:lvl w:ilvl="0" w:tplc="5A1A14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063CA"/>
    <w:multiLevelType w:val="hybridMultilevel"/>
    <w:tmpl w:val="17162C34"/>
    <w:lvl w:ilvl="0" w:tplc="33A6C1D0">
      <w:start w:val="1"/>
      <w:numFmt w:val="decimal"/>
      <w:lvlText w:val="%1)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51F3244"/>
    <w:multiLevelType w:val="hybridMultilevel"/>
    <w:tmpl w:val="2D9E7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924F90"/>
    <w:multiLevelType w:val="hybridMultilevel"/>
    <w:tmpl w:val="F4F2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57FF9"/>
    <w:multiLevelType w:val="hybridMultilevel"/>
    <w:tmpl w:val="8C3AF188"/>
    <w:lvl w:ilvl="0" w:tplc="33A6C1D0">
      <w:start w:val="1"/>
      <w:numFmt w:val="decimal"/>
      <w:lvlText w:val="%1)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AF2"/>
    <w:rsid w:val="00001C68"/>
    <w:rsid w:val="0001732B"/>
    <w:rsid w:val="00052EA2"/>
    <w:rsid w:val="00054FB8"/>
    <w:rsid w:val="00061CF0"/>
    <w:rsid w:val="00072FD2"/>
    <w:rsid w:val="000961A9"/>
    <w:rsid w:val="000A1A9B"/>
    <w:rsid w:val="000D072D"/>
    <w:rsid w:val="000E4AF2"/>
    <w:rsid w:val="000E504C"/>
    <w:rsid w:val="00135FFB"/>
    <w:rsid w:val="00142F6F"/>
    <w:rsid w:val="001634FB"/>
    <w:rsid w:val="00165F17"/>
    <w:rsid w:val="001711E3"/>
    <w:rsid w:val="00182226"/>
    <w:rsid w:val="00187C03"/>
    <w:rsid w:val="001A1D28"/>
    <w:rsid w:val="001B7A1D"/>
    <w:rsid w:val="001C6E67"/>
    <w:rsid w:val="001D232C"/>
    <w:rsid w:val="001E2A78"/>
    <w:rsid w:val="001F426B"/>
    <w:rsid w:val="002071C0"/>
    <w:rsid w:val="0024521E"/>
    <w:rsid w:val="00250203"/>
    <w:rsid w:val="002577D3"/>
    <w:rsid w:val="002618D2"/>
    <w:rsid w:val="002669C3"/>
    <w:rsid w:val="002B1A51"/>
    <w:rsid w:val="002B4574"/>
    <w:rsid w:val="002B5CAD"/>
    <w:rsid w:val="0031764D"/>
    <w:rsid w:val="00322F8A"/>
    <w:rsid w:val="00352041"/>
    <w:rsid w:val="00354070"/>
    <w:rsid w:val="003B6B72"/>
    <w:rsid w:val="003E1B7D"/>
    <w:rsid w:val="003E6421"/>
    <w:rsid w:val="003F1324"/>
    <w:rsid w:val="003F56FA"/>
    <w:rsid w:val="004020EA"/>
    <w:rsid w:val="00406BF9"/>
    <w:rsid w:val="00445A87"/>
    <w:rsid w:val="004656CB"/>
    <w:rsid w:val="004C2DB3"/>
    <w:rsid w:val="004C5BA7"/>
    <w:rsid w:val="004D6460"/>
    <w:rsid w:val="004D7EAB"/>
    <w:rsid w:val="004F1A73"/>
    <w:rsid w:val="00521018"/>
    <w:rsid w:val="005622D9"/>
    <w:rsid w:val="0056350C"/>
    <w:rsid w:val="005653AD"/>
    <w:rsid w:val="005668CC"/>
    <w:rsid w:val="00595AF5"/>
    <w:rsid w:val="005C57CE"/>
    <w:rsid w:val="005D4467"/>
    <w:rsid w:val="005F77D9"/>
    <w:rsid w:val="00611489"/>
    <w:rsid w:val="00623CAA"/>
    <w:rsid w:val="0064284A"/>
    <w:rsid w:val="006524FB"/>
    <w:rsid w:val="00684E3A"/>
    <w:rsid w:val="006A283A"/>
    <w:rsid w:val="006D02EE"/>
    <w:rsid w:val="006E36F6"/>
    <w:rsid w:val="006F0FB1"/>
    <w:rsid w:val="00705A63"/>
    <w:rsid w:val="00761C30"/>
    <w:rsid w:val="00771333"/>
    <w:rsid w:val="00787C4D"/>
    <w:rsid w:val="007D3B6C"/>
    <w:rsid w:val="007D58B8"/>
    <w:rsid w:val="007E5AB7"/>
    <w:rsid w:val="008401C8"/>
    <w:rsid w:val="00844F46"/>
    <w:rsid w:val="00847E32"/>
    <w:rsid w:val="0086712F"/>
    <w:rsid w:val="00876B1B"/>
    <w:rsid w:val="008A764B"/>
    <w:rsid w:val="008B088F"/>
    <w:rsid w:val="008B2699"/>
    <w:rsid w:val="008F2016"/>
    <w:rsid w:val="008F70C1"/>
    <w:rsid w:val="00960835"/>
    <w:rsid w:val="009662AB"/>
    <w:rsid w:val="00997B49"/>
    <w:rsid w:val="009C567C"/>
    <w:rsid w:val="009D5FA6"/>
    <w:rsid w:val="009D797B"/>
    <w:rsid w:val="009E33B7"/>
    <w:rsid w:val="00A1427D"/>
    <w:rsid w:val="00A36D19"/>
    <w:rsid w:val="00A43892"/>
    <w:rsid w:val="00A46683"/>
    <w:rsid w:val="00A605F2"/>
    <w:rsid w:val="00A63B5E"/>
    <w:rsid w:val="00A90E1B"/>
    <w:rsid w:val="00AB6F36"/>
    <w:rsid w:val="00AF135D"/>
    <w:rsid w:val="00AF4995"/>
    <w:rsid w:val="00B0217B"/>
    <w:rsid w:val="00B20756"/>
    <w:rsid w:val="00B30560"/>
    <w:rsid w:val="00B33489"/>
    <w:rsid w:val="00B40285"/>
    <w:rsid w:val="00B60BBD"/>
    <w:rsid w:val="00B77C98"/>
    <w:rsid w:val="00BC48B8"/>
    <w:rsid w:val="00C11512"/>
    <w:rsid w:val="00C36E41"/>
    <w:rsid w:val="00C537DA"/>
    <w:rsid w:val="00C6797D"/>
    <w:rsid w:val="00C75F3D"/>
    <w:rsid w:val="00CA4065"/>
    <w:rsid w:val="00CB7605"/>
    <w:rsid w:val="00CB7F6C"/>
    <w:rsid w:val="00CC4B67"/>
    <w:rsid w:val="00CD0F29"/>
    <w:rsid w:val="00D11324"/>
    <w:rsid w:val="00D15615"/>
    <w:rsid w:val="00D36C47"/>
    <w:rsid w:val="00D526D5"/>
    <w:rsid w:val="00D7462A"/>
    <w:rsid w:val="00D80199"/>
    <w:rsid w:val="00D84C24"/>
    <w:rsid w:val="00D86171"/>
    <w:rsid w:val="00DB2C54"/>
    <w:rsid w:val="00DD5AB3"/>
    <w:rsid w:val="00E3611F"/>
    <w:rsid w:val="00E46F98"/>
    <w:rsid w:val="00E5621D"/>
    <w:rsid w:val="00EB23C1"/>
    <w:rsid w:val="00EF653A"/>
    <w:rsid w:val="00F33719"/>
    <w:rsid w:val="00F433F9"/>
    <w:rsid w:val="00F51783"/>
    <w:rsid w:val="00F628B0"/>
    <w:rsid w:val="00F8562B"/>
    <w:rsid w:val="00F95B11"/>
    <w:rsid w:val="00FB38CB"/>
    <w:rsid w:val="00FC6D1F"/>
    <w:rsid w:val="00FE2BAA"/>
    <w:rsid w:val="00FF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2A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F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462A"/>
  </w:style>
  <w:style w:type="paragraph" w:styleId="a9">
    <w:name w:val="footer"/>
    <w:basedOn w:val="a"/>
    <w:link w:val="aa"/>
    <w:uiPriority w:val="99"/>
    <w:unhideWhenUsed/>
    <w:rsid w:val="00D74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62A"/>
  </w:style>
  <w:style w:type="table" w:styleId="ab">
    <w:name w:val="Table Grid"/>
    <w:basedOn w:val="a1"/>
    <w:uiPriority w:val="59"/>
    <w:rsid w:val="00761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021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.cvd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E876-8F72-49AD-8020-1B124F69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Коунова Я Е</dc:creator>
  <cp:lastModifiedBy>Facultet</cp:lastModifiedBy>
  <cp:revision>46</cp:revision>
  <cp:lastPrinted>2023-09-10T22:46:00Z</cp:lastPrinted>
  <dcterms:created xsi:type="dcterms:W3CDTF">2021-05-26T23:27:00Z</dcterms:created>
  <dcterms:modified xsi:type="dcterms:W3CDTF">2023-10-19T07:25:00Z</dcterms:modified>
</cp:coreProperties>
</file>