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AA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АНАЛИТИЧЕСКАЯ СПРАВКА  </w:t>
      </w:r>
    </w:p>
    <w:p w14:paraId="0520C54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мониторинга ресурсов для реализации программы предмета «Труд (технология)»</w:t>
      </w:r>
    </w:p>
    <w:p w14:paraId="318A3B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D82E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 ресурсов для реализации программы предмета «Труд (технология)» инициирован и проведён отделом организационно-методического обеспечения реализации ФГОС ГАУ ДПО «Амурский областной институт развития образования» в соответствии с ежегодным планом мониторинга реализации ФГОС в общеобразовательных организациях Амурской области и в связи с переходом на обучение 5-9 классов предмету «Труд (технология)».</w:t>
      </w:r>
    </w:p>
    <w:p w14:paraId="269BE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проведён в октябре 2024 года. Участниками мониторинга были общеобразовательные организации Амурской области, реализующие программы основного общего образования.</w:t>
      </w:r>
    </w:p>
    <w:p w14:paraId="71549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осуществлялся на основе опроса ОО в яндекс-формах и путём заполнения таблицы, составленной в соответствии и приказом Минпросвещения России от 06.09.2022 N 804 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образования…"</w:t>
      </w:r>
    </w:p>
    <w:p w14:paraId="7A6DB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факту в опросе на основе яндекс-формы приняли участие 232 общеобразовательные организации, в том числе филиалы, таблицы ресурсов заполнили 248 ОО  (табл. 1). </w:t>
      </w:r>
    </w:p>
    <w:p w14:paraId="7EB809C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6"/>
        <w:tblpPr w:leftFromText="180" w:rightFromText="180" w:vertAnchor="text" w:tblpX="358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127"/>
        <w:gridCol w:w="2551"/>
      </w:tblGrid>
      <w:tr w14:paraId="354C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462134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</w:t>
            </w:r>
          </w:p>
        </w:tc>
        <w:tc>
          <w:tcPr>
            <w:tcW w:w="2127" w:type="dxa"/>
          </w:tcPr>
          <w:p w14:paraId="6720D8A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школ, принявших участие в опросе</w:t>
            </w:r>
          </w:p>
        </w:tc>
        <w:tc>
          <w:tcPr>
            <w:tcW w:w="2551" w:type="dxa"/>
          </w:tcPr>
          <w:p w14:paraId="3AFB228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школ, заполнивших таблицу ресурсов</w:t>
            </w:r>
          </w:p>
        </w:tc>
      </w:tr>
      <w:tr w14:paraId="488D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793AFA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Благовещенск</w:t>
            </w:r>
          </w:p>
        </w:tc>
        <w:tc>
          <w:tcPr>
            <w:tcW w:w="2127" w:type="dxa"/>
          </w:tcPr>
          <w:p w14:paraId="3B872C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551" w:type="dxa"/>
          </w:tcPr>
          <w:p w14:paraId="4D86D1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14:paraId="03E5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978E3E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Белогорск</w:t>
            </w:r>
          </w:p>
        </w:tc>
        <w:tc>
          <w:tcPr>
            <w:tcW w:w="2127" w:type="dxa"/>
          </w:tcPr>
          <w:p w14:paraId="243F01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</w:tcPr>
          <w:p w14:paraId="5323BA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14:paraId="1C8D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AAD852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Зея</w:t>
            </w:r>
          </w:p>
        </w:tc>
        <w:tc>
          <w:tcPr>
            <w:tcW w:w="2127" w:type="dxa"/>
          </w:tcPr>
          <w:p w14:paraId="445B1DF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</w:tcPr>
          <w:p w14:paraId="4B3819E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14:paraId="76E0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2E92CE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Райчихинск </w:t>
            </w:r>
          </w:p>
        </w:tc>
        <w:tc>
          <w:tcPr>
            <w:tcW w:w="2127" w:type="dxa"/>
          </w:tcPr>
          <w:p w14:paraId="58AA5E0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14:paraId="562931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14:paraId="1C75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AF1275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Свободный </w:t>
            </w:r>
          </w:p>
        </w:tc>
        <w:tc>
          <w:tcPr>
            <w:tcW w:w="2127" w:type="dxa"/>
          </w:tcPr>
          <w:p w14:paraId="1309748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1" w:type="dxa"/>
          </w:tcPr>
          <w:p w14:paraId="19512B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14:paraId="1350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1C69C0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Тында</w:t>
            </w:r>
          </w:p>
        </w:tc>
        <w:tc>
          <w:tcPr>
            <w:tcW w:w="2127" w:type="dxa"/>
          </w:tcPr>
          <w:p w14:paraId="6D012C3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</w:tcPr>
          <w:p w14:paraId="4FF2138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14:paraId="0197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42DB05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Шимановск</w:t>
            </w:r>
          </w:p>
        </w:tc>
        <w:tc>
          <w:tcPr>
            <w:tcW w:w="2127" w:type="dxa"/>
          </w:tcPr>
          <w:p w14:paraId="17D2AC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14:paraId="1D19E80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14:paraId="08CD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FD163F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Прогресс</w:t>
            </w:r>
          </w:p>
        </w:tc>
        <w:tc>
          <w:tcPr>
            <w:tcW w:w="2127" w:type="dxa"/>
          </w:tcPr>
          <w:p w14:paraId="6D5601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14:paraId="3DEBF91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14:paraId="3AE7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6190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ЗАТО Циолковский</w:t>
            </w:r>
          </w:p>
        </w:tc>
        <w:tc>
          <w:tcPr>
            <w:tcW w:w="2127" w:type="dxa"/>
          </w:tcPr>
          <w:p w14:paraId="7B6A089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14:paraId="441DD75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14:paraId="209B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22E6D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Архаринский округ</w:t>
            </w:r>
          </w:p>
        </w:tc>
        <w:tc>
          <w:tcPr>
            <w:tcW w:w="2127" w:type="dxa"/>
          </w:tcPr>
          <w:p w14:paraId="3B96DC5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1" w:type="dxa"/>
          </w:tcPr>
          <w:p w14:paraId="4F869A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14:paraId="7DBA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EE309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Белогорский округ</w:t>
            </w:r>
          </w:p>
        </w:tc>
        <w:tc>
          <w:tcPr>
            <w:tcW w:w="2127" w:type="dxa"/>
          </w:tcPr>
          <w:p w14:paraId="582413B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1" w:type="dxa"/>
          </w:tcPr>
          <w:p w14:paraId="645C845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14:paraId="6DBF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6FEC72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Благовещенский округ</w:t>
            </w:r>
          </w:p>
        </w:tc>
        <w:tc>
          <w:tcPr>
            <w:tcW w:w="2127" w:type="dxa"/>
          </w:tcPr>
          <w:p w14:paraId="1EBD19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14:paraId="59C6B94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14:paraId="5C3F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4B6D9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Бурейский округ</w:t>
            </w:r>
          </w:p>
        </w:tc>
        <w:tc>
          <w:tcPr>
            <w:tcW w:w="2127" w:type="dxa"/>
          </w:tcPr>
          <w:p w14:paraId="16D3E6D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</w:tcPr>
          <w:p w14:paraId="04A09FA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14:paraId="10DD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7F6F0DA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Завитинский округ</w:t>
            </w:r>
          </w:p>
        </w:tc>
        <w:tc>
          <w:tcPr>
            <w:tcW w:w="2127" w:type="dxa"/>
          </w:tcPr>
          <w:p w14:paraId="489CE8A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1" w:type="dxa"/>
          </w:tcPr>
          <w:p w14:paraId="1A26C50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14:paraId="4FDA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79F7BC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Зейский район</w:t>
            </w:r>
          </w:p>
        </w:tc>
        <w:tc>
          <w:tcPr>
            <w:tcW w:w="2127" w:type="dxa"/>
          </w:tcPr>
          <w:p w14:paraId="77A7591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1" w:type="dxa"/>
          </w:tcPr>
          <w:p w14:paraId="70C767A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14:paraId="2DE7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3D4F590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Ивановский округ</w:t>
            </w:r>
          </w:p>
        </w:tc>
        <w:tc>
          <w:tcPr>
            <w:tcW w:w="2127" w:type="dxa"/>
          </w:tcPr>
          <w:p w14:paraId="03DE1B1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1" w:type="dxa"/>
          </w:tcPr>
          <w:p w14:paraId="2AA3DE1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14:paraId="4401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AFFD4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Константиновский район</w:t>
            </w:r>
          </w:p>
        </w:tc>
        <w:tc>
          <w:tcPr>
            <w:tcW w:w="2127" w:type="dxa"/>
          </w:tcPr>
          <w:p w14:paraId="31947D5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1" w:type="dxa"/>
          </w:tcPr>
          <w:p w14:paraId="5DED046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14:paraId="5D21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B082DC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Магдагачинский район</w:t>
            </w:r>
          </w:p>
        </w:tc>
        <w:tc>
          <w:tcPr>
            <w:tcW w:w="2127" w:type="dxa"/>
          </w:tcPr>
          <w:p w14:paraId="2BF7E38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1" w:type="dxa"/>
          </w:tcPr>
          <w:p w14:paraId="6AFB5F0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14:paraId="1C7F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3E157DC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Мазановский район</w:t>
            </w:r>
          </w:p>
        </w:tc>
        <w:tc>
          <w:tcPr>
            <w:tcW w:w="2127" w:type="dxa"/>
          </w:tcPr>
          <w:p w14:paraId="3CE593C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1" w:type="dxa"/>
          </w:tcPr>
          <w:p w14:paraId="1F27487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14:paraId="0092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A8EAA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Михайловский район</w:t>
            </w:r>
          </w:p>
        </w:tc>
        <w:tc>
          <w:tcPr>
            <w:tcW w:w="2127" w:type="dxa"/>
          </w:tcPr>
          <w:p w14:paraId="25ED82A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1" w:type="dxa"/>
          </w:tcPr>
          <w:p w14:paraId="4B9A93D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14:paraId="2F6A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D664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Октябрьский район</w:t>
            </w:r>
          </w:p>
        </w:tc>
        <w:tc>
          <w:tcPr>
            <w:tcW w:w="2127" w:type="dxa"/>
          </w:tcPr>
          <w:p w14:paraId="6C0EB57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1" w:type="dxa"/>
          </w:tcPr>
          <w:p w14:paraId="3A807E5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14:paraId="089C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C2669C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Ромненский округ</w:t>
            </w:r>
          </w:p>
        </w:tc>
        <w:tc>
          <w:tcPr>
            <w:tcW w:w="2127" w:type="dxa"/>
          </w:tcPr>
          <w:p w14:paraId="191D7B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1" w:type="dxa"/>
          </w:tcPr>
          <w:p w14:paraId="1D89CD8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14:paraId="7A75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B553DE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Свободненский район</w:t>
            </w:r>
          </w:p>
        </w:tc>
        <w:tc>
          <w:tcPr>
            <w:tcW w:w="2127" w:type="dxa"/>
          </w:tcPr>
          <w:p w14:paraId="6ACEFC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1" w:type="dxa"/>
          </w:tcPr>
          <w:p w14:paraId="09D1C1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14:paraId="5F71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9BC698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Селемджинский район</w:t>
            </w:r>
          </w:p>
        </w:tc>
        <w:tc>
          <w:tcPr>
            <w:tcW w:w="2127" w:type="dxa"/>
          </w:tcPr>
          <w:p w14:paraId="14358B6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1" w:type="dxa"/>
          </w:tcPr>
          <w:p w14:paraId="2DF9D10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14:paraId="39A3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F2357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Серышевский округ</w:t>
            </w:r>
          </w:p>
        </w:tc>
        <w:tc>
          <w:tcPr>
            <w:tcW w:w="2127" w:type="dxa"/>
          </w:tcPr>
          <w:p w14:paraId="0F77B0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1" w:type="dxa"/>
          </w:tcPr>
          <w:p w14:paraId="2BDC0E7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14:paraId="34B3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3486B97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Сковородинский округ</w:t>
            </w:r>
          </w:p>
        </w:tc>
        <w:tc>
          <w:tcPr>
            <w:tcW w:w="2127" w:type="dxa"/>
          </w:tcPr>
          <w:p w14:paraId="679EF9D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1" w:type="dxa"/>
          </w:tcPr>
          <w:p w14:paraId="6D0CD6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14:paraId="79CD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DAAF4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Тамбовский округ</w:t>
            </w:r>
          </w:p>
        </w:tc>
        <w:tc>
          <w:tcPr>
            <w:tcW w:w="2127" w:type="dxa"/>
          </w:tcPr>
          <w:p w14:paraId="50AE7C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1" w:type="dxa"/>
          </w:tcPr>
          <w:p w14:paraId="611D65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14:paraId="7FB3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EEF328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Тындинский округ</w:t>
            </w:r>
          </w:p>
        </w:tc>
        <w:tc>
          <w:tcPr>
            <w:tcW w:w="2127" w:type="dxa"/>
          </w:tcPr>
          <w:p w14:paraId="5E5F53E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1" w:type="dxa"/>
          </w:tcPr>
          <w:p w14:paraId="2213CDF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14:paraId="197C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F7A0F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Шимановский округ</w:t>
            </w:r>
          </w:p>
        </w:tc>
        <w:tc>
          <w:tcPr>
            <w:tcW w:w="2127" w:type="dxa"/>
          </w:tcPr>
          <w:p w14:paraId="63D6DE8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</w:tcPr>
          <w:p w14:paraId="39DF02A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14:paraId="2D5F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3330F2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14:paraId="71E3302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232</w:t>
            </w:r>
          </w:p>
        </w:tc>
        <w:tc>
          <w:tcPr>
            <w:tcW w:w="2551" w:type="dxa"/>
          </w:tcPr>
          <w:p w14:paraId="4164F9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248</w:t>
            </w:r>
          </w:p>
        </w:tc>
      </w:tr>
    </w:tbl>
    <w:p w14:paraId="107D4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2F70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Несмотря на то, что в мониторинге не приняли участие более 70 школ и их филиалов, общая ситуация с обеспечением условий для реализации программы предмета «Труд (технология)» объективно прослеживается.  </w:t>
      </w:r>
    </w:p>
    <w:p w14:paraId="76BDD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опроса руководителей общеобразовательных организаций выявлено, что при реализации программы предмета «Труд (технология)» в 4,2% школ области 6обучающиеся не делятся на группы; в 76 школах (32,8%) обучающиеся делятся по гендерному признаку; 7 школ (МАОУ "Школа №22 г. Благовещенска им. Ф. Э. Дзержинского", МАОУ "СШ № 1 им. А.П.Гайдара" Архаринского округа, МОАУ СОШ № 2 с.Возжаевки Белогорского округа, МБОУ СОШ №3 г.Завитинска, Калиновская ООШ Ромненского округа, МОУ Новгородская СОШ им.В.Н. Лесина Свободненского района, МОУ Козьмодемьяновская СОШ Тамбовского округа), что составляет 3%, обучающиеся делятся в соответствии с выбранными вариативными модулями (рис. 1).</w:t>
      </w:r>
    </w:p>
    <w:p w14:paraId="222928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lang w:eastAsia="ru-RU"/>
        </w:rPr>
        <w:drawing>
          <wp:inline distT="0" distB="0" distL="0" distR="0">
            <wp:extent cx="4095750" cy="21717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32FDB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</w:t>
      </w:r>
    </w:p>
    <w:p w14:paraId="12D96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Степень готовности реализовать все модули программы по предмету "Труд (технология)" своими силами руководители школ оценивают по-разному: полную готовность заявляют 20 школ (8,6%), отсутствие готовности показывают 16 школ (6,9%), остальные готовы частично обеспечить реализацию отдельных модулей программы (рис. 2).</w:t>
      </w:r>
    </w:p>
    <w:p w14:paraId="259DC4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lang w:eastAsia="ru-RU"/>
        </w:rPr>
        <w:drawing>
          <wp:inline distT="0" distB="0" distL="0" distR="0">
            <wp:extent cx="4333875" cy="2428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3404E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2</w:t>
      </w:r>
    </w:p>
    <w:p w14:paraId="18362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всех инвариантных модулей предмета «Труд (технология)» сегодня невозможна с использованием ресурсов только одного кабинета и только одного учителя, поэтому образовательной организации необходимо интегрировать возможности разных кабинетов и разных специалистов. По информации руководителей школ для реализации модулей "Компьютерная графика. Черчение", "3D-моделирование, прототипирование, макетирование" и "Робототехника" используются ресурсы следующих кабинетов (таблица 2):</w:t>
      </w:r>
    </w:p>
    <w:p w14:paraId="004D73B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9B3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4E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</w:t>
            </w:r>
          </w:p>
        </w:tc>
        <w:tc>
          <w:tcPr>
            <w:tcW w:w="4786" w:type="dxa"/>
          </w:tcPr>
          <w:p w14:paraId="019DD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ОО, использующих кабинет</w:t>
            </w:r>
          </w:p>
        </w:tc>
      </w:tr>
      <w:tr w14:paraId="3382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58782E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информатики</w:t>
            </w:r>
          </w:p>
        </w:tc>
        <w:tc>
          <w:tcPr>
            <w:tcW w:w="4786" w:type="dxa"/>
          </w:tcPr>
          <w:p w14:paraId="5781ED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 (67,2%)</w:t>
            </w:r>
          </w:p>
        </w:tc>
      </w:tr>
      <w:tr w14:paraId="7521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E72DDB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«Точка роста»</w:t>
            </w:r>
          </w:p>
        </w:tc>
        <w:tc>
          <w:tcPr>
            <w:tcW w:w="4786" w:type="dxa"/>
          </w:tcPr>
          <w:p w14:paraId="4FBD53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137 (59%)</w:t>
            </w:r>
          </w:p>
        </w:tc>
      </w:tr>
      <w:tr w14:paraId="156F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7791E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труда (технологии)</w:t>
            </w:r>
          </w:p>
        </w:tc>
        <w:tc>
          <w:tcPr>
            <w:tcW w:w="4786" w:type="dxa"/>
          </w:tcPr>
          <w:p w14:paraId="17F3231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 (51,7%)</w:t>
            </w:r>
          </w:p>
        </w:tc>
      </w:tr>
      <w:tr w14:paraId="170D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7844DF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Другие кабинеты </w:t>
            </w:r>
          </w:p>
        </w:tc>
        <w:tc>
          <w:tcPr>
            <w:tcW w:w="4786" w:type="dxa"/>
          </w:tcPr>
          <w:p w14:paraId="3007DC3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(11,2%)</w:t>
            </w:r>
          </w:p>
        </w:tc>
      </w:tr>
      <w:tr w14:paraId="3DB9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17B25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Кванториум</w:t>
            </w:r>
          </w:p>
        </w:tc>
        <w:tc>
          <w:tcPr>
            <w:tcW w:w="4786" w:type="dxa"/>
          </w:tcPr>
          <w:p w14:paraId="25D998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(3,4%)</w:t>
            </w:r>
          </w:p>
        </w:tc>
      </w:tr>
      <w:tr w14:paraId="33E6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F802A0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другой ОО</w:t>
            </w:r>
          </w:p>
        </w:tc>
        <w:tc>
          <w:tcPr>
            <w:tcW w:w="4786" w:type="dxa"/>
          </w:tcPr>
          <w:p w14:paraId="481B5BD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(2,2%)</w:t>
            </w:r>
          </w:p>
        </w:tc>
      </w:tr>
      <w:tr w14:paraId="06CF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9226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черчения</w:t>
            </w:r>
          </w:p>
        </w:tc>
        <w:tc>
          <w:tcPr>
            <w:tcW w:w="4786" w:type="dxa"/>
          </w:tcPr>
          <w:p w14:paraId="7507B08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(0,9%)</w:t>
            </w:r>
          </w:p>
        </w:tc>
      </w:tr>
      <w:tr w14:paraId="4E6A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773798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</w:rPr>
              <w:t>-куб</w:t>
            </w:r>
          </w:p>
        </w:tc>
        <w:tc>
          <w:tcPr>
            <w:tcW w:w="4786" w:type="dxa"/>
          </w:tcPr>
          <w:p w14:paraId="602C6C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(0,4%)</w:t>
            </w:r>
          </w:p>
        </w:tc>
      </w:tr>
    </w:tbl>
    <w:p w14:paraId="6FCD38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6724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76 школ (32,7%) для реализации программы используют ресурсы 2, 3 и даже 4 кабинетов.</w:t>
      </w:r>
    </w:p>
    <w:p w14:paraId="0044D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реализации модулей "Компьютерная графика. Черчение", "3D-моделирование, прототипирование, макетирование" и "Робототехника" необходимы компьютеры (ноутбуков, планшетов).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Лишь 79 школ (34%) готовы обеспечить всех обучающихся необходимым компьютерным оборудованием, 44,4% могут обеспечить частично, а 50 общеобразовательных организаций (21,6%) не имеют компьютеры, чтобы создать условия для реализации названных модулей.</w:t>
      </w:r>
    </w:p>
    <w:p w14:paraId="2731D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Кадровое обеспечение реализации модулей "Компьютерная графика. Черчение", "3D-моделирование, прототипирование, макетирование" и "Робототехника" – ещё один важный вопрос в проблеме реализации программы предмета «Труд (технология)». В подавляющем большинстве школ данные модули реализуют учителя труда (технологии), два или один. Участвуют в реализации названных модулей учителя информатики, специалисты кванториумов и другие специалисты (рис. 3, 4).</w:t>
      </w:r>
    </w:p>
    <w:p w14:paraId="2C61A50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lang w:eastAsia="ru-RU"/>
        </w:rPr>
        <w:drawing>
          <wp:inline distT="0" distB="0" distL="0" distR="0">
            <wp:extent cx="4505325" cy="26384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625C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3</w:t>
      </w:r>
    </w:p>
    <w:p w14:paraId="41314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F899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lang w:eastAsia="ru-RU"/>
        </w:rPr>
        <w:drawing>
          <wp:inline distT="0" distB="0" distL="0" distR="0">
            <wp:extent cx="4448175" cy="2571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9627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4</w:t>
      </w:r>
    </w:p>
    <w:p w14:paraId="4DA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условиях изменений в содержании программы предмета «Труд (технология)» остро стоит вопрос о повышении квалификации учителей. Государственный университет просвещения в июне 2024 года реализовал программу повышения квалификации для данной категории учителей. Мониторинг выявил, что программу прошли учителя 203 школ, что составляет 87,5% от количества школ, принявших участие в мониторинге. Соответственно 12,5% специалистов не прошли повышение квалификации по профилю обучения.</w:t>
      </w:r>
    </w:p>
    <w:p w14:paraId="583B3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предмета «Труд (технология)» строится по модульному принципу. В ней предусмотрены 5 инвариантных модулей и 2 вариативных – «Автоматизированные системы» и «Растениеводство и животноводство». Ответы руководителей на вопрос «Реализуются ли в вашей школе вариативные модули программы "Труд (технология)?» свидетельствуют о том, что зачастую руководители не различают инвариантные и вариативные модули. Несмотря на то, что реализацию вариативных модулей заявляют 135 (58,2%) общеобразовательных организаций, по факту в качестве вариативных модулей называются модули «Производство и технологии», «Робототехника», «Компьютерная графика. Черчение», «Технология обработки материалов и пищевых продуктов» - иными словами, модули, которые необходимо реализовать </w:t>
      </w:r>
      <w:r>
        <w:rPr>
          <w:rFonts w:ascii="Times New Roman" w:hAnsi="Times New Roman" w:cs="Times New Roman"/>
          <w:b/>
          <w:sz w:val="28"/>
        </w:rPr>
        <w:t>обязательно</w:t>
      </w:r>
      <w:r>
        <w:rPr>
          <w:rFonts w:ascii="Times New Roman" w:hAnsi="Times New Roman" w:cs="Times New Roman"/>
          <w:sz w:val="28"/>
        </w:rPr>
        <w:t>, а не вариативно. По ответам ОО выявлено, что 81 (34,9%) школа реализует модуль «Растениеводство», в 49 (21,1%) школах преподается модуль «Животноводство», модуль «Автоматизированные системы» реализуется в 26 (11,6%) школах.</w:t>
      </w:r>
    </w:p>
    <w:p w14:paraId="37D47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Сетевое взаимодействие для реализации программы предмета «Труд (технология)» в полном объёме используют ресурс сетевого взаимодействия 33 (14,2%) общеобразовательные организации. В качестве организаций, с которыми осуществляется взаимодействие, называются: АмГУ, Дом научной коллаборации АМГУ, Центр развития современных компетенций детей «АмурТехноЦентр», Кванториум-28, другие общеобразовательные организации, IT-куб, МАУ КДЦ «Восток» ЗАТО Циолковский, КФХ Кильдешов, Дальневосточный ГАУ, РусГидро, БГПУ "Кванториум им.Ланкина", ООО Димское, ВНИИ сои.</w:t>
      </w:r>
    </w:p>
    <w:p w14:paraId="5F97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информация школ о реализации программы предмета «Труд (технология) позволяет сделать вывод о существенных проблемах, связанных с обеспечением условий реализации программы.</w:t>
      </w:r>
    </w:p>
    <w:p w14:paraId="40DBD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65A8FA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01F398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98"/>
    <w:rsid w:val="0000258E"/>
    <w:rsid w:val="000460CF"/>
    <w:rsid w:val="00087D2D"/>
    <w:rsid w:val="00115CFF"/>
    <w:rsid w:val="00153A9F"/>
    <w:rsid w:val="00156979"/>
    <w:rsid w:val="001816C2"/>
    <w:rsid w:val="00191A96"/>
    <w:rsid w:val="001A6BD0"/>
    <w:rsid w:val="002761A0"/>
    <w:rsid w:val="002F64CD"/>
    <w:rsid w:val="00316BC9"/>
    <w:rsid w:val="0036774F"/>
    <w:rsid w:val="003E5C6A"/>
    <w:rsid w:val="004340C4"/>
    <w:rsid w:val="0043690E"/>
    <w:rsid w:val="00453CED"/>
    <w:rsid w:val="00480ADF"/>
    <w:rsid w:val="004A26F6"/>
    <w:rsid w:val="004B1729"/>
    <w:rsid w:val="00557ED0"/>
    <w:rsid w:val="005E09BE"/>
    <w:rsid w:val="005F48E9"/>
    <w:rsid w:val="006520EA"/>
    <w:rsid w:val="00657103"/>
    <w:rsid w:val="006D73C6"/>
    <w:rsid w:val="00710369"/>
    <w:rsid w:val="007F0F60"/>
    <w:rsid w:val="007F24A8"/>
    <w:rsid w:val="0086505F"/>
    <w:rsid w:val="00871E65"/>
    <w:rsid w:val="008C5669"/>
    <w:rsid w:val="008D3946"/>
    <w:rsid w:val="00957515"/>
    <w:rsid w:val="00995D5B"/>
    <w:rsid w:val="009F2F24"/>
    <w:rsid w:val="00A154DA"/>
    <w:rsid w:val="00A81D47"/>
    <w:rsid w:val="00AA7A3F"/>
    <w:rsid w:val="00AC7E4D"/>
    <w:rsid w:val="00AF5C98"/>
    <w:rsid w:val="00B5242F"/>
    <w:rsid w:val="00B97969"/>
    <w:rsid w:val="00BA0450"/>
    <w:rsid w:val="00BA6EFA"/>
    <w:rsid w:val="00BC1330"/>
    <w:rsid w:val="00C7288A"/>
    <w:rsid w:val="00C94D51"/>
    <w:rsid w:val="00CC7B79"/>
    <w:rsid w:val="00CF0E0D"/>
    <w:rsid w:val="00D77D44"/>
    <w:rsid w:val="00D921AE"/>
    <w:rsid w:val="00DE64AB"/>
    <w:rsid w:val="00E33A8C"/>
    <w:rsid w:val="00E849D4"/>
    <w:rsid w:val="00EB55A4"/>
    <w:rsid w:val="00EB6251"/>
    <w:rsid w:val="00F0778F"/>
    <w:rsid w:val="00F53718"/>
    <w:rsid w:val="00F87504"/>
    <w:rsid w:val="3DD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7;&#1089;&#1091;&#1088;&#1089;&#1099;%20&#1058;&#1088;&#1091;&#1076;&#1099;\&#1057;&#1074;&#1086;&#1076;&#1085;&#1072;&#1103;%20&#1056;&#1077;&#1089;&#1091;&#1088;&#1089;&#1099;%20&#1058;&#1088;&#1091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7;&#1089;&#1091;&#1088;&#1089;&#1099;%20&#1058;&#1088;&#1091;&#1076;&#1099;\&#1057;&#1074;&#1086;&#1076;&#1085;&#1072;&#1103;%20&#1056;&#1077;&#1089;&#1091;&#1088;&#1089;&#1099;%20&#1058;&#1088;&#1091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7;&#1089;&#1091;&#1088;&#1089;&#1099;%20&#1058;&#1088;&#1091;&#1076;&#1099;\&#1057;&#1074;&#1086;&#1076;&#1085;&#1072;&#1103;%20&#1056;&#1077;&#1089;&#1091;&#1088;&#1089;&#1099;%20&#1058;&#1088;&#1091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7;&#1089;&#1091;&#1088;&#1089;&#1099;%20&#1058;&#1088;&#1091;&#1076;&#1099;\&#1057;&#1074;&#1086;&#1076;&#1085;&#1072;&#1103;%20&#1056;&#1077;&#1089;&#1091;&#1088;&#1089;&#1099;%20&#1058;&#1088;&#1091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96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>
                <a:latin typeface="Times New Roman" panose="02020603050405020304" charset="0"/>
                <a:cs typeface="Times New Roman" panose="02020603050405020304" charset="0"/>
              </a:rPr>
              <a:t>Деление обучающихся на группы при обучении предмету "Труд (технология)"</a:t>
            </a:r>
            <a:endParaRPr lang="ru-RU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есть!$N$193:$N$195</c:f>
              <c:strCache>
                <c:ptCount val="3"/>
                <c:pt idx="0">
                  <c:v>Не делятся на группы</c:v>
                </c:pt>
                <c:pt idx="1">
                  <c:v>Делятся по гендерному признаку</c:v>
                </c:pt>
                <c:pt idx="2">
                  <c:v>Делятся по модулям</c:v>
                </c:pt>
              </c:strCache>
            </c:strRef>
          </c:cat>
          <c:val>
            <c:numRef>
              <c:f>есть!$O$193:$O$195</c:f>
              <c:numCache>
                <c:formatCode>0.00%</c:formatCode>
                <c:ptCount val="3"/>
                <c:pt idx="0">
                  <c:v>0.642</c:v>
                </c:pt>
                <c:pt idx="1">
                  <c:v>0.328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8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6e8e871-b6b7-430c-9c9d-48ff3ce0d1ae}"/>
      </c:ext>
    </c:extLst>
  </c:chart>
  <c:txPr>
    <a:bodyPr/>
    <a:lstStyle/>
    <a:p>
      <a:pPr>
        <a:defRPr lang="ru-RU" sz="800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0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 sz="1000">
                <a:latin typeface="Times New Roman" panose="02020603050405020304" charset="0"/>
                <a:cs typeface="Times New Roman" panose="02020603050405020304" charset="0"/>
              </a:rPr>
              <a:t>Степень</a:t>
            </a:r>
            <a:r>
              <a:rPr lang="ru-RU" sz="1000" baseline="0">
                <a:latin typeface="Times New Roman" panose="02020603050405020304" charset="0"/>
                <a:cs typeface="Times New Roman" panose="02020603050405020304" charset="0"/>
              </a:rPr>
              <a:t> готовности ОО реализовать программу предмета "Труд (технология)" своими силами</a:t>
            </a:r>
            <a:endParaRPr lang="ru-RU" sz="10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355561247151798"/>
          <c:y val="0.465006227162781"/>
          <c:w val="0.30844728783902"/>
          <c:h val="0.514078813065034"/>
        </c:manualLayout>
      </c:layout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есть!$Q$191:$Q$195</c:f>
              <c:strCache>
                <c:ptCount val="5"/>
                <c:pt idx="0">
                  <c:v>Готовы полностью </c:v>
                </c:pt>
                <c:pt idx="1">
                  <c:v>Готовы частично </c:v>
                </c:pt>
                <c:pt idx="2">
                  <c:v>Можем обеспечить отдельные модули </c:v>
                </c:pt>
                <c:pt idx="3">
                  <c:v>Не готовы </c:v>
                </c:pt>
                <c:pt idx="4">
                  <c:v>Не сможем реализовать программу своими силами </c:v>
                </c:pt>
              </c:strCache>
            </c:strRef>
          </c:cat>
          <c:val>
            <c:numRef>
              <c:f>есть!$R$191:$R$195</c:f>
              <c:numCache>
                <c:formatCode>0.00%</c:formatCode>
                <c:ptCount val="5"/>
                <c:pt idx="0">
                  <c:v>0.086</c:v>
                </c:pt>
                <c:pt idx="1">
                  <c:v>0.388</c:v>
                </c:pt>
                <c:pt idx="2">
                  <c:v>0.457</c:v>
                </c:pt>
                <c:pt idx="3">
                  <c:v>0.039</c:v>
                </c:pt>
                <c:pt idx="4" c:formatCode="0%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0472465004374453"/>
          <c:y val="0.153425925925926"/>
          <c:w val="0.880506999125109"/>
          <c:h val="0.26537438028579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8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8802bbe-4174-463e-9df9-bf881b21ef42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0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 sz="1000">
                <a:latin typeface="Times New Roman" panose="02020603050405020304" charset="0"/>
                <a:cs typeface="Times New Roman" panose="02020603050405020304" charset="0"/>
              </a:rPr>
              <a:t>Специалисты реализующие инвариантные модули предмета "Труд (технология)"</a:t>
            </a:r>
            <a:endParaRPr lang="ru-RU" sz="10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есть!$T$191:$T$197</c:f>
              <c:strCache>
                <c:ptCount val="7"/>
                <c:pt idx="0">
                  <c:v>Учитель труда (технологии)</c:v>
                </c:pt>
                <c:pt idx="1">
                  <c:v>Учитель информатики </c:v>
                </c:pt>
                <c:pt idx="2">
                  <c:v>Учитель математики </c:v>
                </c:pt>
                <c:pt idx="3">
                  <c:v>Учитель черчения</c:v>
                </c:pt>
                <c:pt idx="4">
                  <c:v>Специалист кванториума </c:v>
                </c:pt>
                <c:pt idx="5">
                  <c:v>Специалист IT-куба</c:v>
                </c:pt>
                <c:pt idx="6">
                  <c:v>Другие специалисты </c:v>
                </c:pt>
              </c:strCache>
            </c:strRef>
          </c:cat>
          <c:val>
            <c:numRef>
              <c:f>есть!$U$191:$U$197</c:f>
              <c:numCache>
                <c:formatCode>0.00%</c:formatCode>
                <c:ptCount val="7"/>
                <c:pt idx="0">
                  <c:v>0.875</c:v>
                </c:pt>
                <c:pt idx="1" c:formatCode="0%">
                  <c:v>0.28</c:v>
                </c:pt>
                <c:pt idx="2">
                  <c:v>0.026</c:v>
                </c:pt>
                <c:pt idx="3">
                  <c:v>0.069</c:v>
                </c:pt>
                <c:pt idx="4">
                  <c:v>0.034</c:v>
                </c:pt>
                <c:pt idx="5" c:formatCode="0%">
                  <c:v>0.02</c:v>
                </c:pt>
                <c:pt idx="6">
                  <c:v>0.043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8829184"/>
        <c:axId val="68831872"/>
      </c:barChart>
      <c:catAx>
        <c:axId val="688291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68831872"/>
        <c:crosses val="autoZero"/>
        <c:auto val="1"/>
        <c:lblAlgn val="ctr"/>
        <c:lblOffset val="100"/>
        <c:noMultiLvlLbl val="0"/>
      </c:catAx>
      <c:valAx>
        <c:axId val="68831872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8829184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792c5cdf-ac3f-4444-8509-1079ee773b55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0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 sz="1000">
                <a:latin typeface="Times New Roman" panose="02020603050405020304" charset="0"/>
                <a:cs typeface="Times New Roman" panose="02020603050405020304" charset="0"/>
              </a:rPr>
              <a:t>Кадровое обеспечение программы предмета "Труд (технология)</a:t>
            </a:r>
            <a:endParaRPr lang="ru-RU" sz="10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есть!$W$191:$W$194</c:f>
              <c:strCache>
                <c:ptCount val="4"/>
                <c:pt idx="0">
                  <c:v>Два учителя</c:v>
                </c:pt>
                <c:pt idx="1">
                  <c:v>Один учитель </c:v>
                </c:pt>
                <c:pt idx="2">
                  <c:v>Внешний совместитель</c:v>
                </c:pt>
                <c:pt idx="3">
                  <c:v>Внутренний совместитель</c:v>
                </c:pt>
              </c:strCache>
            </c:strRef>
          </c:cat>
          <c:val>
            <c:numRef>
              <c:f>есть!$X$191:$X$194</c:f>
              <c:numCache>
                <c:formatCode>0.00%</c:formatCode>
                <c:ptCount val="4"/>
                <c:pt idx="0">
                  <c:v>0.336</c:v>
                </c:pt>
                <c:pt idx="1">
                  <c:v>0.487</c:v>
                </c:pt>
                <c:pt idx="2">
                  <c:v>0.009</c:v>
                </c:pt>
                <c:pt idx="3">
                  <c:v>0.168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a83e430-c835-4a4c-b576-912f07d779b8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1610</Words>
  <Characters>9179</Characters>
  <Lines>76</Lines>
  <Paragraphs>21</Paragraphs>
  <TotalTime>1</TotalTime>
  <ScaleCrop>false</ScaleCrop>
  <LinksUpToDate>false</LinksUpToDate>
  <CharactersWithSpaces>10768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2024-12-17T07:59:00Z</dcterms:created>
  <dc:creator>User</dc:creator>
  <cp:lastModifiedBy>WPS_1706840852</cp:lastModifiedBy>
  <dcterms:modified xsi:type="dcterms:W3CDTF">2025-05-07T03:57:00Z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6F4CC9F5DA2642FC9EDADA23AB967597_12</vt:lpwstr>
  </property>
</Properties>
</file>