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19.xml" ContentType="application/vnd.ms-office.chartcolorstyle+xml"/>
  <Override PartName="/word/charts/colors2.xml" ContentType="application/vnd.ms-office.chartcolorstyle+xml"/>
  <Override PartName="/word/charts/colors20.xml" ContentType="application/vnd.ms-office.chartcolorstyle+xml"/>
  <Override PartName="/word/charts/colors21.xml" ContentType="application/vnd.ms-office.chartcolorstyle+xml"/>
  <Override PartName="/word/charts/colors22.xml" ContentType="application/vnd.ms-office.chartcolorstyle+xml"/>
  <Override PartName="/word/charts/colors23.xml" ContentType="application/vnd.ms-office.chartcolorstyle+xml"/>
  <Override PartName="/word/charts/colors24.xml" ContentType="application/vnd.ms-office.chartcolorstyle+xml"/>
  <Override PartName="/word/charts/colors25.xml" ContentType="application/vnd.ms-office.chartcolorstyle+xml"/>
  <Override PartName="/word/charts/colors26.xml" ContentType="application/vnd.ms-office.chartcolorstyle+xml"/>
  <Override PartName="/word/charts/colors27.xml" ContentType="application/vnd.ms-office.chartcolorstyle+xml"/>
  <Override PartName="/word/charts/colors28.xml" ContentType="application/vnd.ms-office.chartcolorstyle+xml"/>
  <Override PartName="/word/charts/colors29.xml" ContentType="application/vnd.ms-office.chartcolorstyle+xml"/>
  <Override PartName="/word/charts/colors3.xml" ContentType="application/vnd.ms-office.chartcolorstyle+xml"/>
  <Override PartName="/word/charts/colors30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19.xml" ContentType="application/vnd.ms-office.chartstyle+xml"/>
  <Override PartName="/word/charts/style2.xml" ContentType="application/vnd.ms-office.chartstyle+xml"/>
  <Override PartName="/word/charts/style20.xml" ContentType="application/vnd.ms-office.chartstyle+xml"/>
  <Override PartName="/word/charts/style21.xml" ContentType="application/vnd.ms-office.chartstyle+xml"/>
  <Override PartName="/word/charts/style22.xml" ContentType="application/vnd.ms-office.chartstyle+xml"/>
  <Override PartName="/word/charts/style23.xml" ContentType="application/vnd.ms-office.chartstyle+xml"/>
  <Override PartName="/word/charts/style24.xml" ContentType="application/vnd.ms-office.chartstyle+xml"/>
  <Override PartName="/word/charts/style25.xml" ContentType="application/vnd.ms-office.chartstyle+xml"/>
  <Override PartName="/word/charts/style26.xml" ContentType="application/vnd.ms-office.chartstyle+xml"/>
  <Override PartName="/word/charts/style27.xml" ContentType="application/vnd.ms-office.chartstyle+xml"/>
  <Override PartName="/word/charts/style28.xml" ContentType="application/vnd.ms-office.chartstyle+xml"/>
  <Override PartName="/word/charts/style29.xml" ContentType="application/vnd.ms-office.chartstyle+xml"/>
  <Override PartName="/word/charts/style3.xml" ContentType="application/vnd.ms-office.chartstyle+xml"/>
  <Override PartName="/word/charts/style30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E5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СПРАВКА</w:t>
      </w:r>
    </w:p>
    <w:p w14:paraId="6558A9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регионального мониторинга реализации ФГОС в школах Амурской области в 2024/2025 учебном году</w:t>
      </w:r>
    </w:p>
    <w:p w14:paraId="7B9144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48D0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региональным планом мероприятий, направленных на реализацию федеральных государственных образовательных стандартов (далее ФГОС) начального, основного и среднего общего образования (далее НОО, ООО, СОО) в мае-июне 2025 года проведён мониторинг с целью выявления ситуации с реализацией вариативной части учебных планов в общеобразовательных организациях Амурской области. </w:t>
      </w:r>
    </w:p>
    <w:p w14:paraId="3595C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Вариативность реализуемого содержания образования в каждой общеобразовательной организации анализировалась по следующим направлениям:</w:t>
      </w:r>
    </w:p>
    <w:p w14:paraId="0144C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реализуемые варианты учебных планов;</w:t>
      </w:r>
    </w:p>
    <w:p w14:paraId="2814D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предметных программ на углублённом уровне;</w:t>
      </w:r>
    </w:p>
    <w:p w14:paraId="1244E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индивидуальных учебных планов;</w:t>
      </w:r>
    </w:p>
    <w:p w14:paraId="2AE7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вариативных предметов обязательной части учебного плана: «Родной язык» и «Родная литература», модулей предмета «ОРКСЭ»,  второго иностранного языка;</w:t>
      </w:r>
    </w:p>
    <w:p w14:paraId="2266D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части учебного плана, формируемой участниками образовательных отношений;</w:t>
      </w:r>
    </w:p>
    <w:p w14:paraId="1FD4A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профильного обучения на уровне СОО.</w:t>
      </w:r>
    </w:p>
    <w:p w14:paraId="24ECB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Мониторинг проводился с использованием яндекс-формы путем внесения информации руководителями общеобразовательных организаций.</w:t>
      </w:r>
    </w:p>
    <w:p w14:paraId="56D8E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мониторинге приняли участие 292 общеобразовательные организации Амурской области, в том числе 27 филиалов. </w:t>
      </w:r>
    </w:p>
    <w:p w14:paraId="0B2A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7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276"/>
        <w:gridCol w:w="3147"/>
        <w:gridCol w:w="1521"/>
      </w:tblGrid>
      <w:tr w14:paraId="6220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C25F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276" w:type="dxa"/>
          </w:tcPr>
          <w:p w14:paraId="19429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3147" w:type="dxa"/>
          </w:tcPr>
          <w:p w14:paraId="6EA1B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521" w:type="dxa"/>
          </w:tcPr>
          <w:p w14:paraId="4CF4D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</w:tr>
      <w:tr w14:paraId="6911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A67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</w:p>
        </w:tc>
        <w:tc>
          <w:tcPr>
            <w:tcW w:w="1276" w:type="dxa"/>
          </w:tcPr>
          <w:p w14:paraId="7900B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7" w:type="dxa"/>
          </w:tcPr>
          <w:p w14:paraId="0E60E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округ</w:t>
            </w:r>
          </w:p>
        </w:tc>
        <w:tc>
          <w:tcPr>
            <w:tcW w:w="1521" w:type="dxa"/>
          </w:tcPr>
          <w:p w14:paraId="4A87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3D0F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5841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</w:t>
            </w:r>
          </w:p>
        </w:tc>
        <w:tc>
          <w:tcPr>
            <w:tcW w:w="1276" w:type="dxa"/>
          </w:tcPr>
          <w:p w14:paraId="3F9EE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14:paraId="399A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1521" w:type="dxa"/>
          </w:tcPr>
          <w:p w14:paraId="6277E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5350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E82E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</w:p>
        </w:tc>
        <w:tc>
          <w:tcPr>
            <w:tcW w:w="1276" w:type="dxa"/>
          </w:tcPr>
          <w:p w14:paraId="3C0B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14:paraId="37AB2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 округ</w:t>
            </w:r>
          </w:p>
        </w:tc>
        <w:tc>
          <w:tcPr>
            <w:tcW w:w="1521" w:type="dxa"/>
          </w:tcPr>
          <w:p w14:paraId="5F51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61DD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1ABD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Райчихинск</w:t>
            </w:r>
          </w:p>
        </w:tc>
        <w:tc>
          <w:tcPr>
            <w:tcW w:w="1276" w:type="dxa"/>
          </w:tcPr>
          <w:p w14:paraId="3265C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14:paraId="1EFA4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Мазановский район</w:t>
            </w:r>
          </w:p>
        </w:tc>
        <w:tc>
          <w:tcPr>
            <w:tcW w:w="1521" w:type="dxa"/>
          </w:tcPr>
          <w:p w14:paraId="55C7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4F5D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A22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1276" w:type="dxa"/>
          </w:tcPr>
          <w:p w14:paraId="3CFFD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14:paraId="046E2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район</w:t>
            </w:r>
          </w:p>
        </w:tc>
        <w:tc>
          <w:tcPr>
            <w:tcW w:w="1521" w:type="dxa"/>
          </w:tcPr>
          <w:p w14:paraId="5E5AF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066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939C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Тында</w:t>
            </w:r>
          </w:p>
        </w:tc>
        <w:tc>
          <w:tcPr>
            <w:tcW w:w="1276" w:type="dxa"/>
          </w:tcPr>
          <w:p w14:paraId="1936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14:paraId="3BD47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21" w:type="dxa"/>
          </w:tcPr>
          <w:p w14:paraId="7D4B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0E65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B39A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Шимановск</w:t>
            </w:r>
          </w:p>
        </w:tc>
        <w:tc>
          <w:tcPr>
            <w:tcW w:w="1276" w:type="dxa"/>
          </w:tcPr>
          <w:p w14:paraId="0DBC2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14:paraId="4DA3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Ромненский округ</w:t>
            </w:r>
          </w:p>
        </w:tc>
        <w:tc>
          <w:tcPr>
            <w:tcW w:w="1521" w:type="dxa"/>
          </w:tcPr>
          <w:p w14:paraId="6460D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065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9D2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</w:p>
        </w:tc>
        <w:tc>
          <w:tcPr>
            <w:tcW w:w="1276" w:type="dxa"/>
          </w:tcPr>
          <w:p w14:paraId="72153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14:paraId="62089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Свободненский район</w:t>
            </w:r>
          </w:p>
        </w:tc>
        <w:tc>
          <w:tcPr>
            <w:tcW w:w="1521" w:type="dxa"/>
          </w:tcPr>
          <w:p w14:paraId="2ADEF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14:paraId="596E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EB00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Циалковский</w:t>
            </w:r>
          </w:p>
        </w:tc>
        <w:tc>
          <w:tcPr>
            <w:tcW w:w="1276" w:type="dxa"/>
          </w:tcPr>
          <w:p w14:paraId="6D671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14:paraId="2241B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Селемджинский район</w:t>
            </w:r>
          </w:p>
        </w:tc>
        <w:tc>
          <w:tcPr>
            <w:tcW w:w="1521" w:type="dxa"/>
          </w:tcPr>
          <w:p w14:paraId="54C55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7E51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8F8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Архаринский округ</w:t>
            </w:r>
          </w:p>
        </w:tc>
        <w:tc>
          <w:tcPr>
            <w:tcW w:w="1276" w:type="dxa"/>
          </w:tcPr>
          <w:p w14:paraId="23D3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14:paraId="6AD23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Серышевский округ</w:t>
            </w:r>
          </w:p>
        </w:tc>
        <w:tc>
          <w:tcPr>
            <w:tcW w:w="1521" w:type="dxa"/>
          </w:tcPr>
          <w:p w14:paraId="56FFD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14:paraId="2132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9718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Белогорский округ</w:t>
            </w:r>
          </w:p>
        </w:tc>
        <w:tc>
          <w:tcPr>
            <w:tcW w:w="1276" w:type="dxa"/>
          </w:tcPr>
          <w:p w14:paraId="48059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</w:tcPr>
          <w:p w14:paraId="559E1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Сковородинсий округ</w:t>
            </w:r>
          </w:p>
        </w:tc>
        <w:tc>
          <w:tcPr>
            <w:tcW w:w="1521" w:type="dxa"/>
          </w:tcPr>
          <w:p w14:paraId="3B7F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6D8D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5E4F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Благовещенский округ</w:t>
            </w:r>
          </w:p>
        </w:tc>
        <w:tc>
          <w:tcPr>
            <w:tcW w:w="1276" w:type="dxa"/>
          </w:tcPr>
          <w:p w14:paraId="3EDE2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14:paraId="0C37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Тамбовский округ</w:t>
            </w:r>
          </w:p>
        </w:tc>
        <w:tc>
          <w:tcPr>
            <w:tcW w:w="1521" w:type="dxa"/>
          </w:tcPr>
          <w:p w14:paraId="5C97A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14:paraId="48B3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5FDF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Бурейский округ</w:t>
            </w:r>
          </w:p>
        </w:tc>
        <w:tc>
          <w:tcPr>
            <w:tcW w:w="1276" w:type="dxa"/>
          </w:tcPr>
          <w:p w14:paraId="2B77B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14:paraId="2B45D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Тындинский округ</w:t>
            </w:r>
          </w:p>
        </w:tc>
        <w:tc>
          <w:tcPr>
            <w:tcW w:w="1521" w:type="dxa"/>
          </w:tcPr>
          <w:p w14:paraId="4EA1E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14:paraId="300D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C5EC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Завитинский округ</w:t>
            </w:r>
          </w:p>
        </w:tc>
        <w:tc>
          <w:tcPr>
            <w:tcW w:w="1276" w:type="dxa"/>
          </w:tcPr>
          <w:p w14:paraId="53DA9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14:paraId="29D99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Шимановский округ</w:t>
            </w:r>
          </w:p>
        </w:tc>
        <w:tc>
          <w:tcPr>
            <w:tcW w:w="1521" w:type="dxa"/>
          </w:tcPr>
          <w:p w14:paraId="7491C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C95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 w14:paraId="68F1C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Зейский район</w:t>
            </w:r>
          </w:p>
        </w:tc>
        <w:tc>
          <w:tcPr>
            <w:tcW w:w="1276" w:type="dxa"/>
            <w:shd w:val="clear" w:color="auto" w:fill="auto"/>
          </w:tcPr>
          <w:p w14:paraId="5C370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14:paraId="2421B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21" w:type="dxa"/>
          </w:tcPr>
          <w:p w14:paraId="7DD3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</w:tbl>
    <w:p w14:paraId="6A6CF959"/>
    <w:p w14:paraId="32EE5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данной аналитической справке даётся анализ той информации, которую внесли руководители общеобразовательных организаций, а поскольку информация внесена не всегда корректно, можно говорить лишь об общих тенденциях, но не о точных цифровых данных.</w:t>
      </w:r>
    </w:p>
    <w:p w14:paraId="601FF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6E61E8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Реализуемые варианты учебных планов на уровнях НОО и ООО</w:t>
      </w:r>
    </w:p>
    <w:p w14:paraId="6F040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выбора общеобразовательной организаций варианта федерального учебного плана (далее – ФУП) во многом зависит возможности школы для реализации вариативности содержания образования.</w:t>
      </w:r>
    </w:p>
    <w:p w14:paraId="1FB63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уровне НОО 274 школы в 2024-2025 учебном году реализовали ФУП №1 для 5-дневной учебной недели; 10 школ реализовали ФУП №2 для 6-дневной рабочей недели; 10 школ реализовала ФУП №3 для 5-дневной учебной недели с изучением родного языка или обучением на родном языке; 1 школа реализовали ФУП №4 для 6-дневной учебной недели с изучением родного языка (МОБУ Майская ООШ Мазановского района); 2 школы реализовали ФУП №5 для 6-дневной учебной недели с обучением на родном языке (МБОУ "Ивановская СОШ" Селемджинского района и МАОУ "Лицей № 6 г. Благовещенска"). </w:t>
      </w:r>
    </w:p>
    <w:p w14:paraId="3C3DD7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197350" cy="2143125"/>
            <wp:effectExtent l="0" t="0" r="1270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BE63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</w:t>
      </w:r>
    </w:p>
    <w:p w14:paraId="3CA2A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этим 4 школы области реализуют не один учебный план: МОБУ Черновская СОШ Свободненского района реализовала планы №1, №2, №3; МАОУ Береговая СОШ и МАОУ Овсянковская СОШ Зейского района, МОАУ "СОШ с. Кундур" Архаринского округа реализовали ФУП № 1 и № 3.</w:t>
      </w:r>
    </w:p>
    <w:p w14:paraId="5F96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этих данных, можно сделать вывод, что 95,4% школ реализуют учебный план НОО в условиях 5-дневной учебной недели. Наряду с этим намечается тенденция использования двух и более учебных планов на уровне НОО, что может говорить о стремлении школ дифференцировать процесс обучения в соответствии с запросами родителей (законных представителей).</w:t>
      </w:r>
    </w:p>
    <w:p w14:paraId="6E6F1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E72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уровне основного образования большинство общеобразовательных организаций также предпочтение отдают варианту учебного плана №1 для 5-дневной учебной недели – 260 ОО (около 89%). 34 общеобразовательные организации реализуют учебный план №2 для 6-дневной учебной недели; учебный план №3 для 6-дневной недели со вторым иностранным языком реализуют 6 ОО; учебный план №4 для 5-дневной учебной недели с изучением родного языка реализуют 13 ОО, и 3 ОО реализуют учебный план №5 для 6-дневной учебной недели с изучением родного языка наряду с преподаванием на русском языке. </w:t>
      </w:r>
    </w:p>
    <w:p w14:paraId="3DE2EFA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149725" cy="2200275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065BC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</w:t>
      </w:r>
    </w:p>
    <w:p w14:paraId="7F22A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Сочетают реализацию 2-3-х вариантов учебных планов 5 ОО. </w:t>
      </w:r>
    </w:p>
    <w:p w14:paraId="24B3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Обращает на себя внимание тенденция сокращения количества школ, работающих в режиме 6-дневной учебной недели и реализующих родной язык и второй иностранный язык.</w:t>
      </w:r>
    </w:p>
    <w:p w14:paraId="5A4DD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1EE558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Реализация предметных программ углублённого уровня на уровнях НОО и ООО</w:t>
      </w:r>
    </w:p>
    <w:p w14:paraId="57A1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Возможность изучать отдельные предметы углублённо позволяет обучающимся удовлетворить образовательные запросы и интересы, подготовиться к переходу на профильное обучение.</w:t>
      </w:r>
    </w:p>
    <w:p w14:paraId="2E60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Судя по ответам руководителей, 7 общеобразовательных организаций на уровне начального общего образования практикуют преподавание предметов на углублённом уровне. </w:t>
      </w:r>
    </w:p>
    <w:p w14:paraId="5F007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076700" cy="200977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E6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3</w:t>
      </w:r>
    </w:p>
    <w:p w14:paraId="7855D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уровне начального образования углублённо преподают русский язык 2 школы, литературное чтение – 2 школы, английский язык – 1 школа.</w:t>
      </w:r>
    </w:p>
    <w:p w14:paraId="6581D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D9D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уровне основного общего образования углублённое обучение предметов реализуют 56 ОО, что составляет 19,1%.</w:t>
      </w:r>
    </w:p>
    <w:p w14:paraId="69B3CD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241165" cy="2069465"/>
            <wp:effectExtent l="4445" t="5080" r="21590" b="2095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DE5B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4</w:t>
      </w:r>
    </w:p>
    <w:p w14:paraId="2BA86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уровне основного общего образования перечень предметов для изучения на углублённом уровне более однородный: биология – 30 (10.2%), информатика – 14 (4,7%), физика – 14 (4,7%), математика – 13 (4,4%), химия – 12 (4%).</w:t>
      </w:r>
    </w:p>
    <w:p w14:paraId="35026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lang w:eastAsia="ru-RU"/>
        </w:rPr>
        <w:drawing>
          <wp:inline distT="0" distB="0" distL="0" distR="0">
            <wp:extent cx="4232910" cy="2240915"/>
            <wp:effectExtent l="4445" t="4445" r="10795" b="2159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CD5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5</w:t>
      </w:r>
    </w:p>
    <w:p w14:paraId="22596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тенденции увеличения доли школ, имеющих намерение реализовать предметы на углублённом уровне, свидетельствуют диаграммы 6 и 7. Общая доля школ, готовых реализовать предметы на углублённом уровне, увеличится на более чем 7%.</w:t>
      </w:r>
    </w:p>
    <w:p w14:paraId="216AF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lang w:eastAsia="ru-RU"/>
        </w:rPr>
        <w:drawing>
          <wp:inline distT="0" distB="0" distL="0" distR="0">
            <wp:extent cx="4124960" cy="2219325"/>
            <wp:effectExtent l="0" t="0" r="889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798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6</w:t>
      </w:r>
    </w:p>
    <w:p w14:paraId="376E5574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4445000" cy="2409825"/>
            <wp:effectExtent l="0" t="0" r="12700" b="952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D11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7</w:t>
      </w:r>
    </w:p>
    <w:p w14:paraId="074CC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Диаграмма 8 свидетельствует о том, что преемственность в преподавании предметов «Математика», «Физика», «Химия», «Биология» осуществляется в очень небольшой группе школ, наряду с этим школы, которые не преподают эти предметы углубленно ни на уровне основного, ни на уровне среднего образования составляют значительную долу: от 54 до 74 процентов.</w:t>
      </w:r>
    </w:p>
    <w:p w14:paraId="2E98C785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F8D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8</w:t>
      </w:r>
    </w:p>
    <w:p w14:paraId="59F18C81">
      <w:pPr>
        <w:spacing w:after="0" w:line="240" w:lineRule="auto"/>
        <w:jc w:val="center"/>
        <w:rPr>
          <w:lang w:eastAsia="ru-RU"/>
        </w:rPr>
      </w:pPr>
    </w:p>
    <w:p w14:paraId="341DFE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Реализация индивидуальных учебных планов на уровнях НОО, ООО и СОО</w:t>
      </w:r>
    </w:p>
    <w:p w14:paraId="4677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Одной из сложных проблем школы является обеспечение возможности обучаться по индивидуальным учебным планам. </w:t>
      </w:r>
    </w:p>
    <w:p w14:paraId="3291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уровне начальной школы в Амурской области по индивидуальным учебным планам обучают 57 (19,4%) общеобразовательных организаций. </w:t>
      </w:r>
    </w:p>
    <w:p w14:paraId="05BAF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уровне основной школы эта доля составляет 22,5%.</w:t>
      </w:r>
    </w:p>
    <w:p w14:paraId="6C5C8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уровне средней школы – 25,2%</w:t>
      </w:r>
    </w:p>
    <w:p w14:paraId="4F2BD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lang w:eastAsia="ru-RU"/>
        </w:rPr>
        <w:drawing>
          <wp:inline distT="0" distB="0" distL="0" distR="0">
            <wp:extent cx="4171950" cy="2007870"/>
            <wp:effectExtent l="4445" t="4445" r="14605" b="698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3BC4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9</w:t>
      </w:r>
    </w:p>
    <w:p w14:paraId="723DE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F935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lang w:eastAsia="ru-RU"/>
        </w:rPr>
        <w:drawing>
          <wp:inline distT="0" distB="0" distL="0" distR="0">
            <wp:extent cx="4153535" cy="2053590"/>
            <wp:effectExtent l="4445" t="4445" r="13970" b="1841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493DB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10</w:t>
      </w:r>
    </w:p>
    <w:p w14:paraId="5EDDCA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7DA7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lang w:eastAsia="ru-RU"/>
        </w:rPr>
        <w:drawing>
          <wp:inline distT="0" distB="0" distL="0" distR="0">
            <wp:extent cx="4191000" cy="1981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635F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11</w:t>
      </w:r>
    </w:p>
    <w:p w14:paraId="33335F6A">
      <w:pPr>
        <w:spacing w:after="0" w:line="240" w:lineRule="auto"/>
        <w:jc w:val="center"/>
      </w:pPr>
    </w:p>
    <w:p w14:paraId="0324D7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Реализация вариативных предметов, курсов, модулей обязательной части учебного плана на уровнях НОО и ООО</w:t>
      </w:r>
    </w:p>
    <w:p w14:paraId="553D322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3139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вариативным предметам обязательной части учебного плана относятся предметы, выбираемые родителями и обучающимися: родной язык и родная литература, второй иностранный язык, модули основ религиозных культур и светской этики (на уровне НОО).</w:t>
      </w:r>
    </w:p>
    <w:p w14:paraId="48D09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касается предмета «Основы религиозных культур и светской этики» (далее – «ОРКСЭ»), то в 2024\25 учебном году большинство школ (73,3%) реализовали модуль «Основы светской этики», 29% школ реализовали модуль «Основы православной культуры» и 14% школ реализовали модуль «Основы религиозных культур народов России». Причём 44 школы сочетают обучение по двум и даже трем модулям. </w:t>
      </w:r>
    </w:p>
    <w:p w14:paraId="5EAFB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83E5E9">
      <w:pPr>
        <w:spacing w:after="0" w:line="240" w:lineRule="auto"/>
        <w:jc w:val="center"/>
      </w:pPr>
      <w:r>
        <w:rPr>
          <w:lang w:eastAsia="ru-RU"/>
        </w:rPr>
        <w:drawing>
          <wp:inline distT="0" distB="0" distL="0" distR="0">
            <wp:extent cx="4416425" cy="220027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0E104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12</w:t>
      </w:r>
    </w:p>
    <w:p w14:paraId="06691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2025/26 учебном году значительно увеличится количество школ, которые будут реализовать модуль «Основы православной культуры» и количество школ, которые, обеспечивая выбор родителей, готовы сочетать реализацию двух и более модулей.</w:t>
      </w:r>
    </w:p>
    <w:p w14:paraId="529CC857">
      <w:pPr>
        <w:spacing w:after="0" w:line="240" w:lineRule="auto"/>
        <w:jc w:val="center"/>
      </w:pPr>
      <w:r>
        <w:rPr>
          <w:lang w:eastAsia="ru-RU"/>
        </w:rPr>
        <w:drawing>
          <wp:inline distT="0" distB="0" distL="0" distR="0">
            <wp:extent cx="4400550" cy="24765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3A2A2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13</w:t>
      </w:r>
    </w:p>
    <w:p w14:paraId="3057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Предметы «Родной язык» и «Родная литература» постепенно уходят из учебных планов общеобразовательных организаций, так как в подавляющем большинстве школ реализовали программы «Родной (русский) язык» и «Родная (русская) литература», и в связи с возможностью, которую дают обновлённые ФГОС, родители не выбирают эти предметы. Остаются преимущественно школы, которые традиционно преподают предметы «Эвенкийский язык», «Эвенкийская литература» (диаграммы 14, 15, 16, 17).</w:t>
      </w:r>
    </w:p>
    <w:p w14:paraId="7E188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715D0F">
      <w:pPr>
        <w:spacing w:after="0" w:line="240" w:lineRule="auto"/>
        <w:jc w:val="center"/>
      </w:pPr>
      <w:r>
        <w:rPr>
          <w:lang w:eastAsia="ru-RU"/>
        </w:rPr>
        <w:drawing>
          <wp:inline distT="0" distB="0" distL="0" distR="0">
            <wp:extent cx="3933825" cy="1779270"/>
            <wp:effectExtent l="0" t="0" r="9525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27B4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14</w:t>
      </w:r>
    </w:p>
    <w:p w14:paraId="1DA7AD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CA9196">
      <w:pPr>
        <w:spacing w:after="0" w:line="240" w:lineRule="auto"/>
        <w:jc w:val="center"/>
      </w:pPr>
      <w:r>
        <w:rPr>
          <w:lang w:eastAsia="ru-RU"/>
        </w:rPr>
        <w:drawing>
          <wp:inline distT="0" distB="0" distL="0" distR="0">
            <wp:extent cx="3943350" cy="1892300"/>
            <wp:effectExtent l="4445" t="4445" r="14605" b="825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D66FB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15</w:t>
      </w:r>
    </w:p>
    <w:p w14:paraId="1ABC06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8C8B70">
      <w:pPr>
        <w:spacing w:after="0" w:line="240" w:lineRule="auto"/>
        <w:jc w:val="center"/>
      </w:pPr>
      <w:r>
        <w:rPr>
          <w:lang w:eastAsia="ru-RU"/>
        </w:rPr>
        <w:drawing>
          <wp:inline distT="0" distB="0" distL="0" distR="0">
            <wp:extent cx="40005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135B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16</w:t>
      </w:r>
    </w:p>
    <w:p w14:paraId="72D16D94">
      <w:pPr>
        <w:spacing w:after="0" w:line="240" w:lineRule="auto"/>
        <w:jc w:val="center"/>
      </w:pPr>
    </w:p>
    <w:p w14:paraId="0FFE1C33">
      <w:p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4076700" cy="17526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D39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Диаграмма 17</w:t>
      </w:r>
    </w:p>
    <w:p w14:paraId="161DFA1D">
      <w:pPr>
        <w:spacing w:after="0" w:line="240" w:lineRule="auto"/>
        <w:ind w:firstLine="709"/>
        <w:jc w:val="center"/>
        <w:rPr>
          <w:lang w:eastAsia="ru-RU"/>
        </w:rPr>
      </w:pPr>
    </w:p>
    <w:p w14:paraId="5CDE1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Аналогичная тенденция наблюдается с реализацией программ «Второй иностранный язык». Если на уровне основной школы в качестве второго иностранного обучающимся предлагаются несколько языков: немецкий, китайский, французский и др., то на уровне среднего образования – только китайский и немецкий, и это лишь 14 школ (диаграммы 18, 19).</w:t>
      </w:r>
    </w:p>
    <w:p w14:paraId="4C6D2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F052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321175" cy="2571750"/>
            <wp:effectExtent l="0" t="0" r="317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6BBDF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18</w:t>
      </w:r>
    </w:p>
    <w:p w14:paraId="7A62D4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E1A3D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314825" cy="2419350"/>
            <wp:effectExtent l="0" t="0" r="9525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569F2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19</w:t>
      </w:r>
    </w:p>
    <w:p w14:paraId="7411C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CE7E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мониторинг подтвердил тенденцию к сокращению в учебных планах часов предметов «Родной (русский) язык», «Родная (русская) литература», «Второй иностранный язык».</w:t>
      </w:r>
    </w:p>
    <w:p w14:paraId="64B84F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4F732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Преподавание предмета «Труд (технология)» на уровне основного образования.</w:t>
      </w:r>
    </w:p>
    <w:p w14:paraId="1F0BF4B0">
      <w:pPr>
        <w:spacing w:after="0" w:line="240" w:lineRule="auto"/>
        <w:ind w:firstLine="879" w:firstLineChars="3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 «Труд технология» на современном этапе требует обновления материально-технической базы, что пока не могут себе позволить многие школы Амурской области. Из пяти обязательных модулей программы по предмету в 2024/2025 учебном году на уровне основного общего образования все пять полностью не реализовала ни одна общеобразовательная организация. Лишь 80% школ реализуют модуль «Технология обработки материалов и пищевых продуктов», около 80% реализуют модуль «Производство и технологии», лишь чуть более 56% реализовали модуль «3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-моделирование, прототипирование и конструирование» (диаграмма 20).</w:t>
      </w:r>
    </w:p>
    <w:p w14:paraId="33231C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5504180" cy="2345690"/>
            <wp:effectExtent l="0" t="0" r="1270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E7882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20</w:t>
      </w:r>
    </w:p>
    <w:p w14:paraId="3101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причины, которые не позволяют школам реализовать все инвариантные модули, - это отсутствие материальной базы для робототехники, для 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-моделирования, для обработки материалов, а также отсутствие учителей, владеющих необходимыми компетенциями. (диаграмма 21).</w:t>
      </w:r>
    </w:p>
    <w:p w14:paraId="330A9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677410" cy="2857500"/>
            <wp:effectExtent l="0" t="0" r="889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E9C6E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21</w:t>
      </w:r>
    </w:p>
    <w:p w14:paraId="31912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этим общеобразовательные организации активно реализуют вариативные модули предмета «Труд (технология)», особенно модуль «Растениеводство» (45% школ). Следовательно, есть ресурс, чтобы использовать содержание предмета «Труд (технология)» для реализации агроклассов (диаграмма 22).</w:t>
      </w:r>
    </w:p>
    <w:p w14:paraId="4A512B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324350" cy="25146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8B081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22</w:t>
      </w:r>
    </w:p>
    <w:p w14:paraId="716C8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5ED9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Преподавание предмета «Физическая культура» на уровне основного и среднего образования.</w:t>
      </w:r>
    </w:p>
    <w:p w14:paraId="73877FFB">
      <w:pPr>
        <w:spacing w:after="0" w:line="240" w:lineRule="auto"/>
        <w:ind w:firstLine="658" w:firstLineChars="2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предмета «Физическая культура» дает возможность включать вариативные модули по интересам обучающихся и возможностям педагога, тем самым дополняя недостающий третий час в обязательной части учебного плана. В школах Амурской области реализуется большое количество модулей (таблица 2). Наряду с этим 38 школ (13%) указали, что вариативные модули не ведутся.</w:t>
      </w:r>
    </w:p>
    <w:p w14:paraId="47E42223">
      <w:pPr>
        <w:spacing w:after="0" w:line="240" w:lineRule="auto"/>
        <w:ind w:firstLine="517" w:firstLineChars="2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3544"/>
      </w:tblGrid>
      <w:tr w14:paraId="691E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7FE30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03" w:type="dxa"/>
          </w:tcPr>
          <w:p w14:paraId="50A0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Модуль физической культуры</w:t>
            </w:r>
          </w:p>
        </w:tc>
        <w:tc>
          <w:tcPr>
            <w:tcW w:w="3544" w:type="dxa"/>
          </w:tcPr>
          <w:p w14:paraId="7F346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школ, реализующих модуль</w:t>
            </w:r>
          </w:p>
        </w:tc>
      </w:tr>
      <w:tr w14:paraId="26CE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D76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</w:tcPr>
          <w:p w14:paraId="660EE4A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Легкая атлетика </w:t>
            </w:r>
          </w:p>
        </w:tc>
        <w:tc>
          <w:tcPr>
            <w:tcW w:w="3544" w:type="dxa"/>
          </w:tcPr>
          <w:p w14:paraId="7D28D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14:paraId="04B1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31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</w:tcPr>
          <w:p w14:paraId="5A72D22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игры</w:t>
            </w:r>
          </w:p>
        </w:tc>
        <w:tc>
          <w:tcPr>
            <w:tcW w:w="3544" w:type="dxa"/>
          </w:tcPr>
          <w:p w14:paraId="07278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</w:tr>
      <w:tr w14:paraId="01DB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C8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</w:tcPr>
          <w:p w14:paraId="4D18F52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Футбол </w:t>
            </w:r>
          </w:p>
        </w:tc>
        <w:tc>
          <w:tcPr>
            <w:tcW w:w="3544" w:type="dxa"/>
          </w:tcPr>
          <w:p w14:paraId="0724F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14:paraId="683A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CB1E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</w:tcPr>
          <w:p w14:paraId="10DE341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Гимнастика </w:t>
            </w:r>
          </w:p>
        </w:tc>
        <w:tc>
          <w:tcPr>
            <w:tcW w:w="3544" w:type="dxa"/>
          </w:tcPr>
          <w:p w14:paraId="501B9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14:paraId="5A24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63F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</w:tcPr>
          <w:p w14:paraId="733DADC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Волейбол </w:t>
            </w:r>
          </w:p>
        </w:tc>
        <w:tc>
          <w:tcPr>
            <w:tcW w:w="3544" w:type="dxa"/>
          </w:tcPr>
          <w:p w14:paraId="13FBC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14:paraId="7D8E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93E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</w:tcPr>
          <w:p w14:paraId="0E708B7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Баскетбол </w:t>
            </w:r>
          </w:p>
        </w:tc>
        <w:tc>
          <w:tcPr>
            <w:tcW w:w="3544" w:type="dxa"/>
          </w:tcPr>
          <w:p w14:paraId="64ACC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14:paraId="6862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A92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</w:tcPr>
          <w:p w14:paraId="21E5FB1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Лапта </w:t>
            </w:r>
          </w:p>
        </w:tc>
        <w:tc>
          <w:tcPr>
            <w:tcW w:w="3544" w:type="dxa"/>
          </w:tcPr>
          <w:p w14:paraId="39DFE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14:paraId="511D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AF2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</w:tcPr>
          <w:p w14:paraId="337AD1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Базовая физическая подготовка </w:t>
            </w:r>
          </w:p>
        </w:tc>
        <w:tc>
          <w:tcPr>
            <w:tcW w:w="3544" w:type="dxa"/>
          </w:tcPr>
          <w:p w14:paraId="51DBB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14:paraId="44F6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ECB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</w:tcPr>
          <w:p w14:paraId="44C7E5D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Спорт </w:t>
            </w:r>
          </w:p>
        </w:tc>
        <w:tc>
          <w:tcPr>
            <w:tcW w:w="3544" w:type="dxa"/>
          </w:tcPr>
          <w:p w14:paraId="0A62B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14:paraId="14BF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810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103" w:type="dxa"/>
          </w:tcPr>
          <w:p w14:paraId="67B356F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Лыжи </w:t>
            </w:r>
          </w:p>
        </w:tc>
        <w:tc>
          <w:tcPr>
            <w:tcW w:w="3544" w:type="dxa"/>
          </w:tcPr>
          <w:p w14:paraId="740AB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14:paraId="472F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86BD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03" w:type="dxa"/>
          </w:tcPr>
          <w:p w14:paraId="481D90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Шахматы в школе </w:t>
            </w:r>
          </w:p>
        </w:tc>
        <w:tc>
          <w:tcPr>
            <w:tcW w:w="3544" w:type="dxa"/>
          </w:tcPr>
          <w:p w14:paraId="34AE8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14:paraId="798D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36D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03" w:type="dxa"/>
          </w:tcPr>
          <w:p w14:paraId="1FA0F9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Бадминтон </w:t>
            </w:r>
          </w:p>
        </w:tc>
        <w:tc>
          <w:tcPr>
            <w:tcW w:w="3544" w:type="dxa"/>
          </w:tcPr>
          <w:p w14:paraId="60308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14:paraId="13EB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6FC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03" w:type="dxa"/>
          </w:tcPr>
          <w:p w14:paraId="5C50975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Теннис </w:t>
            </w:r>
          </w:p>
        </w:tc>
        <w:tc>
          <w:tcPr>
            <w:tcW w:w="3544" w:type="dxa"/>
          </w:tcPr>
          <w:p w14:paraId="7EB3A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14:paraId="5813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470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03" w:type="dxa"/>
          </w:tcPr>
          <w:p w14:paraId="29676E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Зимние виды спорта </w:t>
            </w:r>
          </w:p>
        </w:tc>
        <w:tc>
          <w:tcPr>
            <w:tcW w:w="3544" w:type="dxa"/>
          </w:tcPr>
          <w:p w14:paraId="40853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14:paraId="0E3B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C3B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03" w:type="dxa"/>
          </w:tcPr>
          <w:p w14:paraId="6767DED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Спортивная секция "ГТО" </w:t>
            </w:r>
          </w:p>
        </w:tc>
        <w:tc>
          <w:tcPr>
            <w:tcW w:w="3544" w:type="dxa"/>
          </w:tcPr>
          <w:p w14:paraId="6389E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14:paraId="3471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B74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103" w:type="dxa"/>
          </w:tcPr>
          <w:p w14:paraId="7A406C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Плаванье </w:t>
            </w:r>
          </w:p>
        </w:tc>
        <w:tc>
          <w:tcPr>
            <w:tcW w:w="3544" w:type="dxa"/>
          </w:tcPr>
          <w:p w14:paraId="60D5B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14:paraId="6638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B6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103" w:type="dxa"/>
          </w:tcPr>
          <w:p w14:paraId="55961FC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Городошный спорт </w:t>
            </w:r>
          </w:p>
        </w:tc>
        <w:tc>
          <w:tcPr>
            <w:tcW w:w="3544" w:type="dxa"/>
          </w:tcPr>
          <w:p w14:paraId="382F5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14:paraId="3AD8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268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03" w:type="dxa"/>
          </w:tcPr>
          <w:p w14:paraId="52C12B9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Самбо </w:t>
            </w:r>
          </w:p>
        </w:tc>
        <w:tc>
          <w:tcPr>
            <w:tcW w:w="3544" w:type="dxa"/>
          </w:tcPr>
          <w:p w14:paraId="1830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14:paraId="4183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356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103" w:type="dxa"/>
          </w:tcPr>
          <w:p w14:paraId="095C10E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Спортивный туризм </w:t>
            </w:r>
          </w:p>
        </w:tc>
        <w:tc>
          <w:tcPr>
            <w:tcW w:w="3544" w:type="dxa"/>
          </w:tcPr>
          <w:p w14:paraId="0C645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14:paraId="30E3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77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103" w:type="dxa"/>
          </w:tcPr>
          <w:p w14:paraId="63D00B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Хоккей </w:t>
            </w:r>
          </w:p>
        </w:tc>
        <w:tc>
          <w:tcPr>
            <w:tcW w:w="3544" w:type="dxa"/>
          </w:tcPr>
          <w:p w14:paraId="1D414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14:paraId="0BCB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C20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103" w:type="dxa"/>
          </w:tcPr>
          <w:p w14:paraId="5DB8069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Перетягивание каната </w:t>
            </w:r>
          </w:p>
        </w:tc>
        <w:tc>
          <w:tcPr>
            <w:tcW w:w="3544" w:type="dxa"/>
          </w:tcPr>
          <w:p w14:paraId="0857B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14:paraId="097F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868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103" w:type="dxa"/>
          </w:tcPr>
          <w:p w14:paraId="667C6A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Чир спорт</w:t>
            </w:r>
          </w:p>
        </w:tc>
        <w:tc>
          <w:tcPr>
            <w:tcW w:w="3544" w:type="dxa"/>
          </w:tcPr>
          <w:p w14:paraId="7C5F9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3821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C43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103" w:type="dxa"/>
          </w:tcPr>
          <w:p w14:paraId="5703028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Киберспорт</w:t>
            </w:r>
          </w:p>
        </w:tc>
        <w:tc>
          <w:tcPr>
            <w:tcW w:w="3544" w:type="dxa"/>
          </w:tcPr>
          <w:p w14:paraId="525EB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5FE0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00D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103" w:type="dxa"/>
          </w:tcPr>
          <w:p w14:paraId="6FD220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Акробатика </w:t>
            </w:r>
          </w:p>
        </w:tc>
        <w:tc>
          <w:tcPr>
            <w:tcW w:w="3544" w:type="dxa"/>
          </w:tcPr>
          <w:p w14:paraId="67C74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39F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0EB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103" w:type="dxa"/>
          </w:tcPr>
          <w:p w14:paraId="5CF1B49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Гандбол</w:t>
            </w:r>
          </w:p>
        </w:tc>
        <w:tc>
          <w:tcPr>
            <w:tcW w:w="3544" w:type="dxa"/>
          </w:tcPr>
          <w:p w14:paraId="4B08C3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33D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FF6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103" w:type="dxa"/>
          </w:tcPr>
          <w:p w14:paraId="66E82A7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Коньки</w:t>
            </w:r>
          </w:p>
        </w:tc>
        <w:tc>
          <w:tcPr>
            <w:tcW w:w="3544" w:type="dxa"/>
          </w:tcPr>
          <w:p w14:paraId="033F3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27ED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59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103" w:type="dxa"/>
          </w:tcPr>
          <w:p w14:paraId="2EEAC26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Пешеходный туризм</w:t>
            </w:r>
          </w:p>
        </w:tc>
        <w:tc>
          <w:tcPr>
            <w:tcW w:w="3544" w:type="dxa"/>
          </w:tcPr>
          <w:p w14:paraId="7849C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1893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A3B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103" w:type="dxa"/>
          </w:tcPr>
          <w:p w14:paraId="7018142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Стрельба</w:t>
            </w:r>
          </w:p>
        </w:tc>
        <w:tc>
          <w:tcPr>
            <w:tcW w:w="3544" w:type="dxa"/>
          </w:tcPr>
          <w:p w14:paraId="426CA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2CA3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9DC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103" w:type="dxa"/>
          </w:tcPr>
          <w:p w14:paraId="13D3DF1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Скалолазание</w:t>
            </w:r>
          </w:p>
        </w:tc>
        <w:tc>
          <w:tcPr>
            <w:tcW w:w="3544" w:type="dxa"/>
          </w:tcPr>
          <w:p w14:paraId="73192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14:paraId="2555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7EE86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5103" w:type="dxa"/>
          </w:tcPr>
          <w:p w14:paraId="31170F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Биатлон</w:t>
            </w:r>
          </w:p>
        </w:tc>
        <w:tc>
          <w:tcPr>
            <w:tcW w:w="3544" w:type="dxa"/>
          </w:tcPr>
          <w:p w14:paraId="6FBCA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4224F4BA">
      <w:pPr>
        <w:spacing w:after="0" w:line="240" w:lineRule="auto"/>
        <w:ind w:firstLine="658" w:firstLineChars="235"/>
        <w:jc w:val="both"/>
        <w:rPr>
          <w:rFonts w:ascii="Times New Roman" w:hAnsi="Times New Roman" w:cs="Times New Roman"/>
          <w:sz w:val="28"/>
        </w:rPr>
      </w:pPr>
    </w:p>
    <w:p w14:paraId="606DF7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9204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Реализация части учебного плана, формируемой участниками образовательных отношений на уровнях НОО и ООО</w:t>
      </w:r>
    </w:p>
    <w:p w14:paraId="4FD89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 Время, отводимое на данную часть федерального учебного плана, может быть использовано на:</w:t>
      </w:r>
    </w:p>
    <w:p w14:paraId="6F6FE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48F37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393BC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другие виды учебной, воспитательной, спортивной и иной деятельности обучающихся.</w:t>
      </w:r>
    </w:p>
    <w:p w14:paraId="184F0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общеобразовательных организациях города обучающимся предлагается широкий спектр курсов, модулей для обеспечения запросов обучающихся. В начальной школе преобладают курсы развивающего характера, направленные на развитие читательских, математических, творческих компетенций, исследовательских навыков.</w:t>
      </w:r>
    </w:p>
    <w:p w14:paraId="49A3C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уровне основной школы расширяется перечень курсов для реализации вариативности содержания обучения: школы предлагают разнообразные пропедевтические курсы, курсы по профориентации (диаграмма 23).</w:t>
      </w:r>
    </w:p>
    <w:p w14:paraId="61A367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406900" cy="2409825"/>
            <wp:effectExtent l="0" t="0" r="1270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E13D1E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23</w:t>
      </w:r>
    </w:p>
    <w:p w14:paraId="7771EC48">
      <w:pPr>
        <w:spacing w:after="0" w:line="240" w:lineRule="auto"/>
        <w:jc w:val="center"/>
      </w:pPr>
    </w:p>
    <w:p w14:paraId="2F159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Реализация профильного обучения на уровне среднего общего образования</w:t>
      </w:r>
    </w:p>
    <w:p w14:paraId="5D34F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2024/25 учебном году программы среднего общего образования реализовали 214 общеобразовательных организаций. Это означает, что из 292 школ, принимавших участие в мониторинге, 33 основные и 45 средних общеобразовательных организаций (17,3%), которые не набрали в 2024/25 учебном году 10 классов. Одиннадцатых классов не было в 51 школе (19.7%). </w:t>
      </w:r>
    </w:p>
    <w:p w14:paraId="19A1C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мониторинга были созданы профильные классы в 153 школах, что составляет 71,5%; 50 школ (23,4%) реализовали профильное обучение в многопрофильных группах; 38 школ (17,8%) создавали индивидуальные учебные планы (диаграмма 24). </w:t>
      </w:r>
    </w:p>
    <w:p w14:paraId="103247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4400550" cy="17526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17B13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24</w:t>
      </w:r>
    </w:p>
    <w:p w14:paraId="1E9F6E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0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этим в ряде школ обеспечивалось сочетание различных форм организации профильного обучения: классы и группы, группы и индивидуальные учебные планы, классы и индивидуальные учебные планы, классы, группы и индивидуальные учебные планы.</w:t>
      </w:r>
    </w:p>
    <w:p w14:paraId="74FC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2024/25 учебном году в школах Амурской областью были реализованы в соответствии со ФГОС среднего общего образования пять профилей. В связи с тем, что большинство школ в области сельские малочисленные, предпочтение отдаётся универсальному профилю, позволяющему выбирать различное сочетание предметов для углублённого изучения. Остальные профили были реализованы примерно в одинаковом соотношении: от 16% до 20% школ реализовали технологический, естественно-научный, гуманитарный и социально-экономический профили (диаграмма 25, 26).</w:t>
      </w:r>
    </w:p>
    <w:p w14:paraId="39DDDA2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5029200" cy="20002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39871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25</w:t>
      </w:r>
    </w:p>
    <w:p w14:paraId="6ACB98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E296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lang w:eastAsia="ru-RU"/>
        </w:rPr>
        <w:drawing>
          <wp:inline distT="0" distB="0" distL="0" distR="0">
            <wp:extent cx="5200650" cy="216217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3009A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26</w:t>
      </w:r>
    </w:p>
    <w:p w14:paraId="68C0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Данные мониторинга свидетельствуют о том, что наметилась тенденция к увеличению классов технологического и естественно-научного профилей (диаграмма 27). </w:t>
      </w:r>
    </w:p>
    <w:p w14:paraId="578C8F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5238750" cy="238125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BE38E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27</w:t>
      </w:r>
    </w:p>
    <w:p w14:paraId="4A525C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3FE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отметить, что сохраняется тенденция к реализации в одной школе нескольких профилей. Это означает, что многие общеобразовательные организации стремятся обеспечить разные запросы старшеклассников и дифференцировать и индивидуализировать процесс обучения (таблица 3).</w:t>
      </w:r>
    </w:p>
    <w:p w14:paraId="2E604241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Таблица 3</w:t>
      </w:r>
    </w:p>
    <w:p w14:paraId="54D629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Реализация двух и более профилей в школах Амурской области</w:t>
      </w: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662"/>
        <w:gridCol w:w="2160"/>
      </w:tblGrid>
      <w:tr w14:paraId="6C29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A1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662" w:type="dxa"/>
          </w:tcPr>
          <w:p w14:paraId="76E6C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Сочетание профилей</w:t>
            </w:r>
          </w:p>
        </w:tc>
        <w:tc>
          <w:tcPr>
            <w:tcW w:w="2160" w:type="dxa"/>
          </w:tcPr>
          <w:p w14:paraId="2ECA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школ</w:t>
            </w:r>
          </w:p>
        </w:tc>
      </w:tr>
      <w:tr w14:paraId="0F6B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80D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</w:tcPr>
          <w:p w14:paraId="03C9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Сочетание двух профилей</w:t>
            </w:r>
          </w:p>
        </w:tc>
        <w:tc>
          <w:tcPr>
            <w:tcW w:w="2160" w:type="dxa"/>
          </w:tcPr>
          <w:p w14:paraId="7AC2A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097B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78E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</w:tcPr>
          <w:p w14:paraId="34FE41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социально-экономический</w:t>
            </w:r>
          </w:p>
        </w:tc>
        <w:tc>
          <w:tcPr>
            <w:tcW w:w="2160" w:type="dxa"/>
          </w:tcPr>
          <w:p w14:paraId="576D1A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14:paraId="134B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211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62" w:type="dxa"/>
          </w:tcPr>
          <w:p w14:paraId="44F8E2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гуманитарный</w:t>
            </w:r>
          </w:p>
        </w:tc>
        <w:tc>
          <w:tcPr>
            <w:tcW w:w="2160" w:type="dxa"/>
          </w:tcPr>
          <w:p w14:paraId="7C0630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5F59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849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662" w:type="dxa"/>
          </w:tcPr>
          <w:p w14:paraId="0AA7B89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универсальный</w:t>
            </w:r>
          </w:p>
        </w:tc>
        <w:tc>
          <w:tcPr>
            <w:tcW w:w="2160" w:type="dxa"/>
          </w:tcPr>
          <w:p w14:paraId="4815C24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14:paraId="4561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20F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662" w:type="dxa"/>
          </w:tcPr>
          <w:p w14:paraId="254282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Естественно-научный + гуманитарный</w:t>
            </w:r>
          </w:p>
        </w:tc>
        <w:tc>
          <w:tcPr>
            <w:tcW w:w="2160" w:type="dxa"/>
          </w:tcPr>
          <w:p w14:paraId="0A552C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14:paraId="68BB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9918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662" w:type="dxa"/>
          </w:tcPr>
          <w:p w14:paraId="3AE95B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Естественно-научный + социально-экономический</w:t>
            </w:r>
          </w:p>
        </w:tc>
        <w:tc>
          <w:tcPr>
            <w:tcW w:w="2160" w:type="dxa"/>
          </w:tcPr>
          <w:p w14:paraId="7EA552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740E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B8BA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662" w:type="dxa"/>
          </w:tcPr>
          <w:p w14:paraId="0DD235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Естественно-научный + универсальный</w:t>
            </w:r>
          </w:p>
        </w:tc>
        <w:tc>
          <w:tcPr>
            <w:tcW w:w="2160" w:type="dxa"/>
          </w:tcPr>
          <w:p w14:paraId="0E059E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0D42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9C5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662" w:type="dxa"/>
          </w:tcPr>
          <w:p w14:paraId="6D153E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Гуманитарный + социально-экономический</w:t>
            </w:r>
          </w:p>
        </w:tc>
        <w:tc>
          <w:tcPr>
            <w:tcW w:w="2160" w:type="dxa"/>
          </w:tcPr>
          <w:p w14:paraId="1DF949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41CB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916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662" w:type="dxa"/>
          </w:tcPr>
          <w:p w14:paraId="15F24BB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Гуманитарный + универсальный</w:t>
            </w:r>
          </w:p>
        </w:tc>
        <w:tc>
          <w:tcPr>
            <w:tcW w:w="2160" w:type="dxa"/>
          </w:tcPr>
          <w:p w14:paraId="02ADA0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6D33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35B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662" w:type="dxa"/>
          </w:tcPr>
          <w:p w14:paraId="31A4A0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Социально-экономический + универсальный</w:t>
            </w:r>
          </w:p>
        </w:tc>
        <w:tc>
          <w:tcPr>
            <w:tcW w:w="2160" w:type="dxa"/>
          </w:tcPr>
          <w:p w14:paraId="713958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14:paraId="46B7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C6A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662" w:type="dxa"/>
          </w:tcPr>
          <w:p w14:paraId="382BB3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 школ:</w:t>
            </w:r>
          </w:p>
        </w:tc>
        <w:tc>
          <w:tcPr>
            <w:tcW w:w="2160" w:type="dxa"/>
          </w:tcPr>
          <w:p w14:paraId="5F30CC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14:paraId="2CCE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B54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</w:tcPr>
          <w:p w14:paraId="03C13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Сочетание трёх профилей</w:t>
            </w:r>
          </w:p>
        </w:tc>
        <w:tc>
          <w:tcPr>
            <w:tcW w:w="2160" w:type="dxa"/>
          </w:tcPr>
          <w:p w14:paraId="5CB39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59B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59E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662" w:type="dxa"/>
          </w:tcPr>
          <w:p w14:paraId="67E54C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социально-экономический</w:t>
            </w:r>
          </w:p>
        </w:tc>
        <w:tc>
          <w:tcPr>
            <w:tcW w:w="2160" w:type="dxa"/>
          </w:tcPr>
          <w:p w14:paraId="5C7C35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0947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BD0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662" w:type="dxa"/>
          </w:tcPr>
          <w:p w14:paraId="3B54F0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универсальный</w:t>
            </w:r>
          </w:p>
        </w:tc>
        <w:tc>
          <w:tcPr>
            <w:tcW w:w="2160" w:type="dxa"/>
          </w:tcPr>
          <w:p w14:paraId="6BE6D04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47E2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313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662" w:type="dxa"/>
          </w:tcPr>
          <w:p w14:paraId="11EDAD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гуманитарный</w:t>
            </w:r>
          </w:p>
        </w:tc>
        <w:tc>
          <w:tcPr>
            <w:tcW w:w="2160" w:type="dxa"/>
          </w:tcPr>
          <w:p w14:paraId="7F3619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14:paraId="608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59D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662" w:type="dxa"/>
          </w:tcPr>
          <w:p w14:paraId="3D419B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социально-экономический + универсальный</w:t>
            </w:r>
          </w:p>
        </w:tc>
        <w:tc>
          <w:tcPr>
            <w:tcW w:w="2160" w:type="dxa"/>
          </w:tcPr>
          <w:p w14:paraId="2182E6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6E9C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3B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662" w:type="dxa"/>
          </w:tcPr>
          <w:p w14:paraId="56CFA0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гуманитарный + универсальный</w:t>
            </w:r>
          </w:p>
        </w:tc>
        <w:tc>
          <w:tcPr>
            <w:tcW w:w="2160" w:type="dxa"/>
          </w:tcPr>
          <w:p w14:paraId="4164C42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3F26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AFF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662" w:type="dxa"/>
          </w:tcPr>
          <w:p w14:paraId="7CFCD0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гуманитарный + социально-экономический</w:t>
            </w:r>
          </w:p>
        </w:tc>
        <w:tc>
          <w:tcPr>
            <w:tcW w:w="2160" w:type="dxa"/>
          </w:tcPr>
          <w:p w14:paraId="397655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7F2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16E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662" w:type="dxa"/>
          </w:tcPr>
          <w:p w14:paraId="25A2CA9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социально-экономический</w:t>
            </w:r>
          </w:p>
        </w:tc>
        <w:tc>
          <w:tcPr>
            <w:tcW w:w="2160" w:type="dxa"/>
          </w:tcPr>
          <w:p w14:paraId="15167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24F0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70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14:paraId="662C50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Естественно-научный + гуманитарный + универсальный</w:t>
            </w:r>
          </w:p>
        </w:tc>
        <w:tc>
          <w:tcPr>
            <w:tcW w:w="2160" w:type="dxa"/>
          </w:tcPr>
          <w:p w14:paraId="4CA58FA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14:paraId="100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1A9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</w:tcPr>
          <w:p w14:paraId="3FBC464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Естественно-научный + социально-экономический + универсальный</w:t>
            </w:r>
          </w:p>
        </w:tc>
        <w:tc>
          <w:tcPr>
            <w:tcW w:w="2160" w:type="dxa"/>
          </w:tcPr>
          <w:p w14:paraId="586F94C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2612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26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662" w:type="dxa"/>
          </w:tcPr>
          <w:p w14:paraId="4B327C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Гуманитарный + социально-экономический + универсальный</w:t>
            </w:r>
          </w:p>
        </w:tc>
        <w:tc>
          <w:tcPr>
            <w:tcW w:w="2160" w:type="dxa"/>
          </w:tcPr>
          <w:p w14:paraId="0EAC43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396A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18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14:paraId="41FCAD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 школ:</w:t>
            </w:r>
          </w:p>
        </w:tc>
        <w:tc>
          <w:tcPr>
            <w:tcW w:w="2160" w:type="dxa"/>
          </w:tcPr>
          <w:p w14:paraId="132C873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14:paraId="171C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60CD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62" w:type="dxa"/>
          </w:tcPr>
          <w:p w14:paraId="2B7D3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Сочетание четырёх профилей</w:t>
            </w:r>
          </w:p>
        </w:tc>
        <w:tc>
          <w:tcPr>
            <w:tcW w:w="2160" w:type="dxa"/>
          </w:tcPr>
          <w:p w14:paraId="0EABC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2C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1D6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662" w:type="dxa"/>
          </w:tcPr>
          <w:p w14:paraId="3AE5D2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гуманитарный + социально-экономический</w:t>
            </w:r>
          </w:p>
        </w:tc>
        <w:tc>
          <w:tcPr>
            <w:tcW w:w="2160" w:type="dxa"/>
          </w:tcPr>
          <w:p w14:paraId="7555C2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14:paraId="11EA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DDD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662" w:type="dxa"/>
          </w:tcPr>
          <w:p w14:paraId="514D6FA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Технологический + естественно-научный + социально-экономический + универсальный</w:t>
            </w:r>
          </w:p>
        </w:tc>
        <w:tc>
          <w:tcPr>
            <w:tcW w:w="2160" w:type="dxa"/>
          </w:tcPr>
          <w:p w14:paraId="4CEF6B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5FC0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494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14:paraId="294702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 школ:</w:t>
            </w:r>
          </w:p>
        </w:tc>
        <w:tc>
          <w:tcPr>
            <w:tcW w:w="2160" w:type="dxa"/>
          </w:tcPr>
          <w:p w14:paraId="3683F1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138B8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8CA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профилей в 2023/24 учебном году были реализованы программы углублённого изучения всех десяти предметов, предусмотренных ФГОС СОО для углублённого изучения. Рейтинг выбираемых обучающимися предметов для углублённого изучения выстроился следующим образом (таблица 4).</w:t>
      </w:r>
    </w:p>
    <w:p w14:paraId="1E1A8E4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F15058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p w14:paraId="6419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Предметы, изучаемые на углублённом уровне </w:t>
      </w: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43"/>
        <w:gridCol w:w="2977"/>
        <w:gridCol w:w="3402"/>
      </w:tblGrid>
      <w:tr w14:paraId="32A5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5D6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43" w:type="dxa"/>
          </w:tcPr>
          <w:p w14:paraId="0EB5D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977" w:type="dxa"/>
          </w:tcPr>
          <w:p w14:paraId="32A7D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школ, реализовавших предмет на углублённом уровне</w:t>
            </w:r>
          </w:p>
        </w:tc>
        <w:tc>
          <w:tcPr>
            <w:tcW w:w="3402" w:type="dxa"/>
          </w:tcPr>
          <w:p w14:paraId="150BA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школ, реализовавших предмет на углублённом уровне</w:t>
            </w:r>
          </w:p>
        </w:tc>
      </w:tr>
      <w:tr w14:paraId="705D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5DB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43" w:type="dxa"/>
          </w:tcPr>
          <w:p w14:paraId="0FDA4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2977" w:type="dxa"/>
          </w:tcPr>
          <w:p w14:paraId="6B514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3402" w:type="dxa"/>
          </w:tcPr>
          <w:p w14:paraId="54EE5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177</w:t>
            </w:r>
          </w:p>
        </w:tc>
      </w:tr>
      <w:tr w14:paraId="49C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ABC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43" w:type="dxa"/>
          </w:tcPr>
          <w:p w14:paraId="41B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977" w:type="dxa"/>
          </w:tcPr>
          <w:p w14:paraId="2F8B4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3402" w:type="dxa"/>
          </w:tcPr>
          <w:p w14:paraId="64CCA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</w:tr>
      <w:tr w14:paraId="36C4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468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43" w:type="dxa"/>
          </w:tcPr>
          <w:p w14:paraId="321F0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977" w:type="dxa"/>
          </w:tcPr>
          <w:p w14:paraId="14866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3402" w:type="dxa"/>
          </w:tcPr>
          <w:p w14:paraId="05EAC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</w:tr>
      <w:tr w14:paraId="72FA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C3A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43" w:type="dxa"/>
          </w:tcPr>
          <w:p w14:paraId="2671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977" w:type="dxa"/>
          </w:tcPr>
          <w:p w14:paraId="68934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3402" w:type="dxa"/>
          </w:tcPr>
          <w:p w14:paraId="34B8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</w:tr>
      <w:tr w14:paraId="77B7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F15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43" w:type="dxa"/>
          </w:tcPr>
          <w:p w14:paraId="4FE1A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977" w:type="dxa"/>
          </w:tcPr>
          <w:p w14:paraId="0017C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3402" w:type="dxa"/>
          </w:tcPr>
          <w:p w14:paraId="0BD83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</w:tc>
      </w:tr>
      <w:tr w14:paraId="2BAC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0A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43" w:type="dxa"/>
          </w:tcPr>
          <w:p w14:paraId="4EF1B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2977" w:type="dxa"/>
          </w:tcPr>
          <w:p w14:paraId="2C25A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3402" w:type="dxa"/>
          </w:tcPr>
          <w:p w14:paraId="09FBE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14:paraId="35FB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63D6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43" w:type="dxa"/>
          </w:tcPr>
          <w:p w14:paraId="11DCD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977" w:type="dxa"/>
          </w:tcPr>
          <w:p w14:paraId="37A0D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402" w:type="dxa"/>
          </w:tcPr>
          <w:p w14:paraId="77796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14:paraId="7FD0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810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43" w:type="dxa"/>
          </w:tcPr>
          <w:p w14:paraId="49DF7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2977" w:type="dxa"/>
          </w:tcPr>
          <w:p w14:paraId="4E78B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402" w:type="dxa"/>
          </w:tcPr>
          <w:p w14:paraId="2103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14:paraId="3DEC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CB5A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43" w:type="dxa"/>
          </w:tcPr>
          <w:p w14:paraId="6986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2977" w:type="dxa"/>
          </w:tcPr>
          <w:p w14:paraId="6B9C3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</w:tcPr>
          <w:p w14:paraId="4BD50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14:paraId="232A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63F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443" w:type="dxa"/>
          </w:tcPr>
          <w:p w14:paraId="24EC2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977" w:type="dxa"/>
          </w:tcPr>
          <w:p w14:paraId="3D0A5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402" w:type="dxa"/>
          </w:tcPr>
          <w:p w14:paraId="31633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</w:tbl>
    <w:p w14:paraId="77F4C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DE4A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части учебного плана, формируемой участниками образовательных отношений, позволяет сделать вывод о широком разнообразии предметов, курсов и модулей, реализуемых в общеобразовательных организациях Амурской области. Большая часть из них носит прикладной характер и направлена на отработку знаний и компетенций обучающихся, необходимых для успешной сдачи ЕГЭ («Подходы к написанию итогового сочинения», «Практическая стилистика», «Решение алгебраических уравнений и неравенств», «Химия в задачах и вопросах» и др.). Наряду с этим в вариативную часть учебного плана включаются курсы профессиональной направленности («Шаг в мир медицины», «Инженерный практикум», «Основы журналистики», «Организация системы местного самоуправления» и др.), курсы, расширяющие и углубляющие научные знания выпускников («Биохимия», «Генетика», «Черчение», «Право и экономика» и др.).</w:t>
      </w:r>
    </w:p>
    <w:p w14:paraId="54DEC4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14:paraId="0017E0C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Реализация предпрофессионального обучения</w:t>
      </w:r>
    </w:p>
    <w:p w14:paraId="31DAC7F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Профильное обучение на уровне СОО подразумевает и предпофессиональную, и профессиональную подготовку. На реализацию такой деятельности в целом указали 120 общеобразовательных организаций, что составляет 56,1% школ, реализующих программы СОО. Степень погружённости обучающихся в профессиональную подготовку различная. 11 школ осуществляют профессиональную подготовку трактористов-машинистов и выдают документы с правом вождения. Но в подавляющем большинстве речь идет о предпрофессиональной подготовке определенной направленности. В Амурской области 25 школ ориентируют выпускников на инженерные профессии, 24 школ – на медицинские, 9 школ – на юридические, 4 школы – на железнодорожные, 8 школ – на экономические профессии. 12 школ целенаправленно работают над подготовкой специалистов для сельского хозяйства, 46 общеобразовательных организаций реализуют программы психолого-педагогических классов, ориентируя выпускников на педагогические профессии.</w:t>
      </w:r>
    </w:p>
    <w:p w14:paraId="4A5F9DA3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профильного и предпрофессионального обучения зачастую невозможна без сотрудничества с иными образовательными организациями и производственными предприятиями. Данные мониторинга позволяют сделать вывод о расширяющихся сетевых связях между школами, колледжами, вузами, предприятиями (диаграмма 28).</w:t>
      </w:r>
    </w:p>
    <w:p w14:paraId="69760F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507F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lang w:eastAsia="ru-RU"/>
        </w:rPr>
        <w:drawing>
          <wp:inline distT="0" distB="0" distL="0" distR="0">
            <wp:extent cx="5543550" cy="21717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A1295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28</w:t>
      </w:r>
    </w:p>
    <w:p w14:paraId="15F2C0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88F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lang w:eastAsia="ru-RU"/>
        </w:rPr>
        <w:drawing>
          <wp:inline distT="0" distB="0" distL="0" distR="0">
            <wp:extent cx="4705350" cy="2200275"/>
            <wp:effectExtent l="0" t="0" r="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988AD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29</w:t>
      </w:r>
    </w:p>
    <w:p w14:paraId="21436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A2D1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A91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lang w:eastAsia="ru-RU"/>
        </w:rPr>
        <w:drawing>
          <wp:inline distT="0" distB="0" distL="0" distR="0">
            <wp:extent cx="4743450" cy="2409825"/>
            <wp:effectExtent l="0" t="0" r="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BB53A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30</w:t>
      </w:r>
    </w:p>
    <w:p w14:paraId="39E4CD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D1F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F38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936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2611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98A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23F65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281D8F6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Выводы</w:t>
      </w:r>
    </w:p>
    <w:p w14:paraId="525FD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Мониторинг реализации вариативной содержания образования в общеобразовательных организациях Амурской области позволяет сделать следующие выводы:</w:t>
      </w:r>
    </w:p>
    <w:p w14:paraId="03BFB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общеобразовательные организации Амурской области в целом обеспечивают право обучающихся получать образование в соответствии с образовательными запросами и возможностями: предоставляется возможность для углублённого изучения предметов, для формирования индивидуальных учебных планов, для выбора курсов и модулей по запросам обучающихся.</w:t>
      </w:r>
    </w:p>
    <w:p w14:paraId="39D5A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этим руководители общеобразовательных организаций допускают ошибки и нарушения при формировании учебных планов.</w:t>
      </w:r>
    </w:p>
    <w:p w14:paraId="1AB80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школы декларируют углублённое изучение предметов, не применяя программы для углублённого изучения, включая в перечень углублённых предметы, которые не могут в рамках учебного плана изучаться углублённо, произвольно интерпретируют требования к программам углублённого уровня;</w:t>
      </w:r>
    </w:p>
    <w:p w14:paraId="44F56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зачастую руководители неверно распределяют часы части учебного плана, формируемой участниками образовательных отношений, включая в неё предметы обязательной части УП, курсы и модули, предназначенные для реализации в рамках внеурочной деятельности.</w:t>
      </w:r>
    </w:p>
    <w:p w14:paraId="7BA91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 xml:space="preserve">- в </w:t>
      </w:r>
      <w:r>
        <w:rPr>
          <w:rFonts w:ascii="Times New Roman" w:hAnsi="Times New Roman" w:cs="Times New Roman"/>
          <w:sz w:val="28"/>
        </w:rPr>
        <w:t>общеобразовательных организациях Амурской области наблюдается устойчивая тенденция к исключению их учебных планов предметов «Родной (русский) язык, «Родная (русская) литература», «Второй иностранный язык».</w:t>
      </w:r>
    </w:p>
    <w:p w14:paraId="067175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>- в большинстве образовательных организаций не обеспечивается преемственность между начальным общим, основным общим и средним общим обучением. Нет последовательности в реализации преподавания предметов на углубленном уровне, отсутствует общая концепция профильного обучения.</w:t>
      </w:r>
    </w:p>
    <w:p w14:paraId="6DC08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14:paraId="5883E6E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</w:p>
    <w:p w14:paraId="758CB2E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ГАУ ДПО «Амурский областной институт развития образования»</w:t>
      </w:r>
    </w:p>
    <w:p w14:paraId="6BA47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ru-RU"/>
        </w:rPr>
        <w:t>Продолжить</w:t>
      </w:r>
      <w:r>
        <w:rPr>
          <w:rFonts w:hint="default" w:ascii="Times New Roman" w:hAnsi="Times New Roman" w:cs="Times New Roman"/>
          <w:sz w:val="28"/>
          <w:lang w:val="ru-RU"/>
        </w:rPr>
        <w:t xml:space="preserve"> реализацию проекта «Методический сбор» с целью оперативного обсуждения актуальных вопросов реализации ФГОС в 2025/2026 уч. году</w:t>
      </w:r>
      <w:r>
        <w:rPr>
          <w:rFonts w:ascii="Times New Roman" w:hAnsi="Times New Roman" w:cs="Times New Roman"/>
          <w:sz w:val="28"/>
        </w:rPr>
        <w:t>.</w:t>
      </w:r>
    </w:p>
    <w:p w14:paraId="03B1F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3C6BA1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Органам местного самоуправления</w:t>
      </w:r>
    </w:p>
    <w:p w14:paraId="5F4AC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Систематически проводить анализ реализации содержания образования в соответствии с требованиями ФГОС НОО, ООО и СОО и федеральных образовательных программ.</w:t>
      </w:r>
    </w:p>
    <w:p w14:paraId="419FC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Включить в практику работы муниципальных административных советов, муниципальных методических служб обмен опытом общеобразовательных организаций концепциями развития содержания образования и формирования вариативной части учебного плана.</w:t>
      </w:r>
    </w:p>
    <w:p w14:paraId="47B2D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42A037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Руководителям общеобразовательных организаций</w:t>
      </w:r>
    </w:p>
    <w:p w14:paraId="091A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вариативную часть образовательной программы с активным привлечением всех участников образовательных отношений.</w:t>
      </w:r>
    </w:p>
    <w:p w14:paraId="76AE5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Обеспечить углублённое изучение предметов на основе образовательных запросов обучающихся и родителей (законных представителей).</w:t>
      </w:r>
    </w:p>
    <w:p w14:paraId="7D2C5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Использовать часть учебного плана, формируемую участниками образовательных отношений, для реализации программ учебных предметов, учебных курсов, учебных модулей по выбору обучающихся, родителей (законных представителей) несовершеннолетних обучающихся с целью удовлетворения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5BCDBC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D3C52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0420D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15.07.2025</w:t>
      </w:r>
    </w:p>
    <w:p w14:paraId="1D729F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76E48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Справку составила </w:t>
      </w:r>
    </w:p>
    <w:p w14:paraId="6DFB90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Корнеева Анна Борисовна, заведующий отделом организационно-методического обеспечения реализации ФГОС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B5"/>
    <w:rsid w:val="0000166C"/>
    <w:rsid w:val="000052D7"/>
    <w:rsid w:val="00033B98"/>
    <w:rsid w:val="00041589"/>
    <w:rsid w:val="00042847"/>
    <w:rsid w:val="00042BF8"/>
    <w:rsid w:val="00045B59"/>
    <w:rsid w:val="00055DB6"/>
    <w:rsid w:val="00060B1D"/>
    <w:rsid w:val="00060F51"/>
    <w:rsid w:val="000677FD"/>
    <w:rsid w:val="0008368A"/>
    <w:rsid w:val="00087B5D"/>
    <w:rsid w:val="000A5FA2"/>
    <w:rsid w:val="000B13D9"/>
    <w:rsid w:val="000B3B1D"/>
    <w:rsid w:val="000C169A"/>
    <w:rsid w:val="000C26AA"/>
    <w:rsid w:val="000D1EBD"/>
    <w:rsid w:val="000D7732"/>
    <w:rsid w:val="000E2CE9"/>
    <w:rsid w:val="0010602E"/>
    <w:rsid w:val="001138DD"/>
    <w:rsid w:val="001144FE"/>
    <w:rsid w:val="00127465"/>
    <w:rsid w:val="00151137"/>
    <w:rsid w:val="00153C09"/>
    <w:rsid w:val="00175F12"/>
    <w:rsid w:val="0018047E"/>
    <w:rsid w:val="0018584A"/>
    <w:rsid w:val="00187920"/>
    <w:rsid w:val="001910C1"/>
    <w:rsid w:val="00196911"/>
    <w:rsid w:val="0019794A"/>
    <w:rsid w:val="001B2C2C"/>
    <w:rsid w:val="001E6C64"/>
    <w:rsid w:val="001F35F5"/>
    <w:rsid w:val="00202E27"/>
    <w:rsid w:val="00204263"/>
    <w:rsid w:val="00205A8C"/>
    <w:rsid w:val="002319CD"/>
    <w:rsid w:val="0025391B"/>
    <w:rsid w:val="002568BD"/>
    <w:rsid w:val="00266ABD"/>
    <w:rsid w:val="00266AD3"/>
    <w:rsid w:val="00270229"/>
    <w:rsid w:val="002904ED"/>
    <w:rsid w:val="00295F89"/>
    <w:rsid w:val="00297328"/>
    <w:rsid w:val="002B4D3F"/>
    <w:rsid w:val="002E076B"/>
    <w:rsid w:val="002E77E9"/>
    <w:rsid w:val="002F5066"/>
    <w:rsid w:val="002F64CD"/>
    <w:rsid w:val="002F69C8"/>
    <w:rsid w:val="00304603"/>
    <w:rsid w:val="00330571"/>
    <w:rsid w:val="00333095"/>
    <w:rsid w:val="0034493E"/>
    <w:rsid w:val="0035136F"/>
    <w:rsid w:val="003525BC"/>
    <w:rsid w:val="00385515"/>
    <w:rsid w:val="003A0970"/>
    <w:rsid w:val="003B3B48"/>
    <w:rsid w:val="003C2AA7"/>
    <w:rsid w:val="003D77EE"/>
    <w:rsid w:val="003D7C96"/>
    <w:rsid w:val="003E10CF"/>
    <w:rsid w:val="003E3EA4"/>
    <w:rsid w:val="004154A1"/>
    <w:rsid w:val="0041581F"/>
    <w:rsid w:val="00424D26"/>
    <w:rsid w:val="0044109A"/>
    <w:rsid w:val="00446DE6"/>
    <w:rsid w:val="004659F7"/>
    <w:rsid w:val="00492EAA"/>
    <w:rsid w:val="004954A4"/>
    <w:rsid w:val="00495516"/>
    <w:rsid w:val="004E613C"/>
    <w:rsid w:val="004F71CC"/>
    <w:rsid w:val="00502497"/>
    <w:rsid w:val="0050785E"/>
    <w:rsid w:val="00520967"/>
    <w:rsid w:val="005218DE"/>
    <w:rsid w:val="00531EB5"/>
    <w:rsid w:val="00533084"/>
    <w:rsid w:val="00540E0B"/>
    <w:rsid w:val="00547DDD"/>
    <w:rsid w:val="00571F65"/>
    <w:rsid w:val="00572952"/>
    <w:rsid w:val="005D4E59"/>
    <w:rsid w:val="005D6361"/>
    <w:rsid w:val="005F0CDE"/>
    <w:rsid w:val="005F1ACB"/>
    <w:rsid w:val="005F3C76"/>
    <w:rsid w:val="00602144"/>
    <w:rsid w:val="00605494"/>
    <w:rsid w:val="00616395"/>
    <w:rsid w:val="00627206"/>
    <w:rsid w:val="006363A7"/>
    <w:rsid w:val="0064366B"/>
    <w:rsid w:val="006440AA"/>
    <w:rsid w:val="00664AE4"/>
    <w:rsid w:val="00682CA7"/>
    <w:rsid w:val="00683F99"/>
    <w:rsid w:val="006925E7"/>
    <w:rsid w:val="00692E10"/>
    <w:rsid w:val="006A3683"/>
    <w:rsid w:val="006B1FDC"/>
    <w:rsid w:val="006F67B7"/>
    <w:rsid w:val="0070143E"/>
    <w:rsid w:val="00707D24"/>
    <w:rsid w:val="00712D4A"/>
    <w:rsid w:val="00712E6B"/>
    <w:rsid w:val="00730A35"/>
    <w:rsid w:val="00733108"/>
    <w:rsid w:val="0073716C"/>
    <w:rsid w:val="00743686"/>
    <w:rsid w:val="007630F7"/>
    <w:rsid w:val="007653BF"/>
    <w:rsid w:val="00775716"/>
    <w:rsid w:val="0079790C"/>
    <w:rsid w:val="007A626D"/>
    <w:rsid w:val="007A7711"/>
    <w:rsid w:val="007B7460"/>
    <w:rsid w:val="007B7DCD"/>
    <w:rsid w:val="007C1BCD"/>
    <w:rsid w:val="007C1C3F"/>
    <w:rsid w:val="007C4CD3"/>
    <w:rsid w:val="007D5089"/>
    <w:rsid w:val="007F36E5"/>
    <w:rsid w:val="00843B98"/>
    <w:rsid w:val="00851DAB"/>
    <w:rsid w:val="0085628D"/>
    <w:rsid w:val="00863F93"/>
    <w:rsid w:val="00866397"/>
    <w:rsid w:val="00880962"/>
    <w:rsid w:val="00886528"/>
    <w:rsid w:val="00893C46"/>
    <w:rsid w:val="008C07B1"/>
    <w:rsid w:val="008C125C"/>
    <w:rsid w:val="008D2E7A"/>
    <w:rsid w:val="00912C8D"/>
    <w:rsid w:val="00916D41"/>
    <w:rsid w:val="0092740E"/>
    <w:rsid w:val="00941850"/>
    <w:rsid w:val="00943D05"/>
    <w:rsid w:val="009450B5"/>
    <w:rsid w:val="00964BE0"/>
    <w:rsid w:val="00967CE1"/>
    <w:rsid w:val="00976D8D"/>
    <w:rsid w:val="0099568D"/>
    <w:rsid w:val="00997165"/>
    <w:rsid w:val="009A5C0A"/>
    <w:rsid w:val="009E1121"/>
    <w:rsid w:val="00A04788"/>
    <w:rsid w:val="00A25CB0"/>
    <w:rsid w:val="00A25E41"/>
    <w:rsid w:val="00A44A42"/>
    <w:rsid w:val="00A6057B"/>
    <w:rsid w:val="00A65620"/>
    <w:rsid w:val="00AA254B"/>
    <w:rsid w:val="00AA4787"/>
    <w:rsid w:val="00AD1095"/>
    <w:rsid w:val="00AF4C0D"/>
    <w:rsid w:val="00B010C0"/>
    <w:rsid w:val="00B04D72"/>
    <w:rsid w:val="00B10633"/>
    <w:rsid w:val="00B20D70"/>
    <w:rsid w:val="00B3718E"/>
    <w:rsid w:val="00B55FFA"/>
    <w:rsid w:val="00B724E0"/>
    <w:rsid w:val="00B84708"/>
    <w:rsid w:val="00B84B3D"/>
    <w:rsid w:val="00BA4649"/>
    <w:rsid w:val="00BC65C8"/>
    <w:rsid w:val="00BC7484"/>
    <w:rsid w:val="00C02B54"/>
    <w:rsid w:val="00C17D3C"/>
    <w:rsid w:val="00C41438"/>
    <w:rsid w:val="00C42FFF"/>
    <w:rsid w:val="00C52C4D"/>
    <w:rsid w:val="00C77831"/>
    <w:rsid w:val="00C826D4"/>
    <w:rsid w:val="00CB4647"/>
    <w:rsid w:val="00CD40B0"/>
    <w:rsid w:val="00CE32F5"/>
    <w:rsid w:val="00CE371D"/>
    <w:rsid w:val="00D05A28"/>
    <w:rsid w:val="00D37AB2"/>
    <w:rsid w:val="00D45530"/>
    <w:rsid w:val="00D7213A"/>
    <w:rsid w:val="00D815AF"/>
    <w:rsid w:val="00D84864"/>
    <w:rsid w:val="00DB421E"/>
    <w:rsid w:val="00DB6A46"/>
    <w:rsid w:val="00DD05A6"/>
    <w:rsid w:val="00DD2DC5"/>
    <w:rsid w:val="00DD45B5"/>
    <w:rsid w:val="00DD5DC9"/>
    <w:rsid w:val="00DD6EA8"/>
    <w:rsid w:val="00DE2F60"/>
    <w:rsid w:val="00DE5334"/>
    <w:rsid w:val="00DF10BE"/>
    <w:rsid w:val="00DF653E"/>
    <w:rsid w:val="00E426B6"/>
    <w:rsid w:val="00E433A0"/>
    <w:rsid w:val="00E51061"/>
    <w:rsid w:val="00E71679"/>
    <w:rsid w:val="00EA0626"/>
    <w:rsid w:val="00EA664A"/>
    <w:rsid w:val="00EF0081"/>
    <w:rsid w:val="00EF2166"/>
    <w:rsid w:val="00EF2B9D"/>
    <w:rsid w:val="00EF487F"/>
    <w:rsid w:val="00F074EC"/>
    <w:rsid w:val="00F0778F"/>
    <w:rsid w:val="00F07F67"/>
    <w:rsid w:val="00F12B5D"/>
    <w:rsid w:val="00F3415D"/>
    <w:rsid w:val="00F479E4"/>
    <w:rsid w:val="00F60974"/>
    <w:rsid w:val="00F70062"/>
    <w:rsid w:val="00F74673"/>
    <w:rsid w:val="00F83612"/>
    <w:rsid w:val="00F926C7"/>
    <w:rsid w:val="00F952C0"/>
    <w:rsid w:val="00FA3165"/>
    <w:rsid w:val="00FB00D5"/>
    <w:rsid w:val="00FE1048"/>
    <w:rsid w:val="00FE1B08"/>
    <w:rsid w:val="00FE7F5F"/>
    <w:rsid w:val="00FF063E"/>
    <w:rsid w:val="00FF40E8"/>
    <w:rsid w:val="1ED936C0"/>
    <w:rsid w:val="297D1717"/>
    <w:rsid w:val="54C3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chart" Target="charts/chart30.xml"/><Relationship Id="rId34" Type="http://schemas.openxmlformats.org/officeDocument/2006/relationships/chart" Target="charts/chart29.xml"/><Relationship Id="rId33" Type="http://schemas.openxmlformats.org/officeDocument/2006/relationships/chart" Target="charts/chart28.xml"/><Relationship Id="rId32" Type="http://schemas.openxmlformats.org/officeDocument/2006/relationships/chart" Target="charts/chart27.xml"/><Relationship Id="rId31" Type="http://schemas.openxmlformats.org/officeDocument/2006/relationships/chart" Target="charts/chart26.xml"/><Relationship Id="rId30" Type="http://schemas.openxmlformats.org/officeDocument/2006/relationships/chart" Target="charts/chart25.xml"/><Relationship Id="rId3" Type="http://schemas.openxmlformats.org/officeDocument/2006/relationships/footnotes" Target="footnotes.xml"/><Relationship Id="rId29" Type="http://schemas.openxmlformats.org/officeDocument/2006/relationships/chart" Target="charts/chart24.xml"/><Relationship Id="rId28" Type="http://schemas.openxmlformats.org/officeDocument/2006/relationships/chart" Target="charts/chart23.xml"/><Relationship Id="rId27" Type="http://schemas.openxmlformats.org/officeDocument/2006/relationships/chart" Target="charts/chart22.xml"/><Relationship Id="rId26" Type="http://schemas.openxmlformats.org/officeDocument/2006/relationships/chart" Target="charts/chart21.xml"/><Relationship Id="rId25" Type="http://schemas.openxmlformats.org/officeDocument/2006/relationships/chart" Target="charts/chart20.xml"/><Relationship Id="rId24" Type="http://schemas.openxmlformats.org/officeDocument/2006/relationships/chart" Target="charts/chart19.xml"/><Relationship Id="rId23" Type="http://schemas.openxmlformats.org/officeDocument/2006/relationships/chart" Target="charts/chart18.xml"/><Relationship Id="rId22" Type="http://schemas.openxmlformats.org/officeDocument/2006/relationships/chart" Target="charts/chart17.xml"/><Relationship Id="rId21" Type="http://schemas.openxmlformats.org/officeDocument/2006/relationships/chart" Target="charts/chart16.xml"/><Relationship Id="rId20" Type="http://schemas.openxmlformats.org/officeDocument/2006/relationships/chart" Target="charts/chart15.xml"/><Relationship Id="rId2" Type="http://schemas.openxmlformats.org/officeDocument/2006/relationships/settings" Target="settings.xml"/><Relationship Id="rId19" Type="http://schemas.openxmlformats.org/officeDocument/2006/relationships/chart" Target="charts/chart14.xml"/><Relationship Id="rId18" Type="http://schemas.openxmlformats.org/officeDocument/2006/relationships/chart" Target="charts/chart13.xml"/><Relationship Id="rId17" Type="http://schemas.openxmlformats.org/officeDocument/2006/relationships/chart" Target="charts/chart12.xml"/><Relationship Id="rId16" Type="http://schemas.openxmlformats.org/officeDocument/2006/relationships/chart" Target="charts/chart11.xml"/><Relationship Id="rId15" Type="http://schemas.openxmlformats.org/officeDocument/2006/relationships/chart" Target="charts/chart10.xml"/><Relationship Id="rId14" Type="http://schemas.openxmlformats.org/officeDocument/2006/relationships/chart" Target="charts/chart9.xml"/><Relationship Id="rId13" Type="http://schemas.openxmlformats.org/officeDocument/2006/relationships/chart" Target="charts/chart8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27.xml"/><Relationship Id="rId2" Type="http://schemas.microsoft.com/office/2011/relationships/chartStyle" Target="style27.xml"/><Relationship Id="rId1" Type="http://schemas.openxmlformats.org/officeDocument/2006/relationships/oleObject" Target="file:///C:\Users\User\AppData\Roaming\Microsoft\Excel\&#1052;&#1086;&#1085;&#1080;&#1090;&#1086;&#1088;&#1080;&#1085;&#1075;%20&#1060;&#1043;&#1054;&#1057;%202025%20%20(version%201).xlsb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26.xml"/><Relationship Id="rId2" Type="http://schemas.microsoft.com/office/2011/relationships/chartStyle" Target="style26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ColorStyle" Target="colors25.xml"/><Relationship Id="rId2" Type="http://schemas.microsoft.com/office/2011/relationships/chartStyle" Target="style25.xml"/><Relationship Id="rId1" Type="http://schemas.openxmlformats.org/officeDocument/2006/relationships/oleObject" Target="file:///E:\&#1052;&#1086;&#1085;&#1080;&#1090;&#1086;&#1088;&#1080;&#1085;&#1075;%20&#1060;&#1043;&#1054;&#1057;%202025%20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microsoft.com/office/2011/relationships/chartColorStyle" Target="colors23.xml"/><Relationship Id="rId2" Type="http://schemas.microsoft.com/office/2011/relationships/chartStyle" Target="style23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microsoft.com/office/2011/relationships/chartStyle" Target="style19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microsoft.com/office/2011/relationships/chartColorStyle" Target="colors28.xml"/><Relationship Id="rId2" Type="http://schemas.microsoft.com/office/2011/relationships/chartStyle" Target="style28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microsoft.com/office/2011/relationships/chartColorStyle" Target="colors29.xml"/><Relationship Id="rId2" Type="http://schemas.microsoft.com/office/2011/relationships/chartStyle" Target="style29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microsoft.com/office/2011/relationships/chartStyle" Target="style20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microsoft.com/office/2011/relationships/chartColorStyle" Target="colors21.xml"/><Relationship Id="rId2" Type="http://schemas.microsoft.com/office/2011/relationships/chartStyle" Target="style21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microsoft.com/office/2011/relationships/chartColorStyle" Target="colors22.xml"/><Relationship Id="rId2" Type="http://schemas.microsoft.com/office/2011/relationships/chartStyle" Target="style22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29.xml.rels><?xml version="1.0" encoding="UTF-8" standalone="yes"?>
<Relationships xmlns="http://schemas.openxmlformats.org/package/2006/relationships"><Relationship Id="rId3" Type="http://schemas.microsoft.com/office/2011/relationships/chartColorStyle" Target="colors24.xml"/><Relationship Id="rId2" Type="http://schemas.microsoft.com/office/2011/relationships/chartStyle" Target="style24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30.xml.rels><?xml version="1.0" encoding="UTF-8" standalone="yes"?>
<Relationships xmlns="http://schemas.openxmlformats.org/package/2006/relationships"><Relationship Id="rId3" Type="http://schemas.microsoft.com/office/2011/relationships/chartColorStyle" Target="colors30.xml"/><Relationship Id="rId2" Type="http://schemas.microsoft.com/office/2011/relationships/chartStyle" Target="style30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oleObject" Target="file:///C:\Users\User\Desktop\&#1052;&#1086;&#1085;&#1080;&#1090;&#1086;&#1088;&#1080;&#1085;&#1075;%20&#1060;&#1043;&#1054;&#1057;%202025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Номер(а) федерального учебного плана, взятый(е) за основу на уровне начальной школы в 2024\2025 уч. году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143421052631579"/>
          <c:y val="0.030555555555555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.xlsx]Лист2'!$I$4:$I$8</c:f>
              <c:strCache>
                <c:ptCount val="5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</c:strCache>
            </c:strRef>
          </c:cat>
          <c:val>
            <c:numRef>
              <c:f>'[Мониторинг ФГОС 2025 .xlsx]Лист2'!$J$4:$J$8</c:f>
              <c:numCache>
                <c:formatCode>0.00%</c:formatCode>
                <c:ptCount val="5"/>
                <c:pt idx="0">
                  <c:v>0.935</c:v>
                </c:pt>
                <c:pt idx="1">
                  <c:v>0.034</c:v>
                </c:pt>
                <c:pt idx="2">
                  <c:v>0.034</c:v>
                </c:pt>
                <c:pt idx="3">
                  <c:v>0.003</c:v>
                </c:pt>
                <c:pt idx="4">
                  <c:v>0.006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10507967"/>
        <c:axId val="687208255"/>
      </c:barChart>
      <c:catAx>
        <c:axId val="41050796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87208255"/>
        <c:crosses val="autoZero"/>
        <c:auto val="1"/>
        <c:lblAlgn val="ctr"/>
        <c:lblOffset val="100"/>
        <c:noMultiLvlLbl val="0"/>
      </c:catAx>
      <c:valAx>
        <c:axId val="687208255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0507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5411481-7ce3-4735-bede-fbbcc43e2f64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Практикуется ли обучение по индивидуальным учебным планам на уровне основной школы в 2024\2025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19,1%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80,9%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.xlsx]Лист2'!$D$175:$D$176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'[Мониторинг ФГОС 2025 .xlsx]Лист2'!$E$175:$E$176</c:f>
              <c:numCache>
                <c:formatCode>0.00%</c:formatCode>
                <c:ptCount val="2"/>
                <c:pt idx="0">
                  <c:v>0.225</c:v>
                </c:pt>
                <c:pt idx="1">
                  <c:v>0.771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41946664"/>
        <c:axId val="755501315"/>
      </c:barChart>
      <c:catAx>
        <c:axId val="941946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55501315"/>
        <c:crosses val="autoZero"/>
        <c:auto val="1"/>
        <c:lblAlgn val="ctr"/>
        <c:lblOffset val="100"/>
        <c:noMultiLvlLbl val="0"/>
      </c:catAx>
      <c:valAx>
        <c:axId val="755501315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1946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d898735-5862-4ecc-bd2f-282152eabe6e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j-ea"/>
                <a:cs typeface="Times New Roman" panose="02020603050405020304" charset="0"/>
              </a:defRPr>
            </a:pPr>
            <a:r>
              <a:rPr lang="ru-RU" sz="1000"/>
              <a:t>Практикуется ли обучение по индивидуальным учебным планам на уровне средней школы в 2024\2025 уч. году?</a:t>
            </a:r>
            <a:endParaRPr lang="ru-RU" sz="1000"/>
          </a:p>
        </c:rich>
      </c:tx>
      <c:layout>
        <c:manualLayout>
          <c:xMode val="edge"/>
          <c:yMode val="edge"/>
          <c:x val="0.172097112860892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92533763208e-17"/>
                  <c:y val="-0.01229148439778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0766185476815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ru-RU" sz="9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+mn-ea"/>
                      <a:cs typeface="Times New Roman" panose="02020603050405020304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Лист2!$D$244:$D$245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Лист2!$E$244:$E$245</c:f>
              <c:numCache>
                <c:formatCode>0.00%</c:formatCode>
                <c:ptCount val="2"/>
                <c:pt idx="0">
                  <c:v>0.252</c:v>
                </c:pt>
                <c:pt idx="1">
                  <c:v>0.748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78884784"/>
        <c:axId val="378885112"/>
      </c:barChart>
      <c:catAx>
        <c:axId val="37888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8885112"/>
        <c:crosses val="autoZero"/>
        <c:auto val="1"/>
        <c:lblAlgn val="ctr"/>
        <c:lblOffset val="100"/>
        <c:noMultiLvlLbl val="0"/>
      </c:catAx>
      <c:valAx>
        <c:axId val="37888511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888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caf7374-b6f9-406b-aa99-057ee03be993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/>
              <a:t>Какие модули предмета ОРКСЭ преподаются в 4 классе в 2024/2025 уч. году?</a:t>
            </a:r>
            <a:endParaRPr lang="ru-RU" sz="1000" b="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Лист2!$D$89:$D$94</c:f>
              <c:strCache>
                <c:ptCount val="6"/>
                <c:pt idx="0">
                  <c:v>Основы светской культуры</c:v>
                </c:pt>
                <c:pt idx="1">
                  <c:v>Основы религиозных культур народов России</c:v>
                </c:pt>
                <c:pt idx="2">
                  <c:v>Основы буддийской культуры</c:v>
                </c:pt>
                <c:pt idx="3">
                  <c:v>Основы иудейской культуры</c:v>
                </c:pt>
                <c:pt idx="4">
                  <c:v>Основы исламской культуры</c:v>
                </c:pt>
                <c:pt idx="5">
                  <c:v>Основы православной культуры</c:v>
                </c:pt>
              </c:strCache>
            </c:strRef>
          </c:cat>
          <c:val>
            <c:numRef>
              <c:f>Лист2!$E$89:$E$94</c:f>
              <c:numCache>
                <c:formatCode>0.00%</c:formatCode>
                <c:ptCount val="6"/>
                <c:pt idx="0">
                  <c:v>0.733</c:v>
                </c:pt>
                <c:pt idx="1" c:formatCode="0%">
                  <c:v>0.14</c:v>
                </c:pt>
                <c:pt idx="2" c:formatCode="0%">
                  <c:v>0</c:v>
                </c:pt>
                <c:pt idx="3" c:formatCode="0%">
                  <c:v>0</c:v>
                </c:pt>
                <c:pt idx="4" c:formatCode="0%">
                  <c:v>0</c:v>
                </c:pt>
                <c:pt idx="5" c:formatCode="0%">
                  <c:v>0.29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6521774"/>
        <c:axId val="553765017"/>
      </c:barChart>
      <c:catAx>
        <c:axId val="2652177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53765017"/>
        <c:crosses val="autoZero"/>
        <c:auto val="1"/>
        <c:lblAlgn val="ctr"/>
        <c:lblOffset val="100"/>
        <c:noMultiLvlLbl val="0"/>
      </c:catAx>
      <c:valAx>
        <c:axId val="553765017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652177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f5ddd74-1a77-459c-ab77-56e56876400c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/>
              <a:t>Какие модули предмета ОРКСЭ будут преподаваться в 4 классе в 2025/2026 уч. году?"</a:t>
            </a:r>
            <a:endParaRPr lang="ru-RU" sz="1000"/>
          </a:p>
        </c:rich>
      </c:tx>
      <c:layout>
        <c:manualLayout>
          <c:xMode val="edge"/>
          <c:yMode val="edge"/>
          <c:x val="0.103004059539919"/>
          <c:y val="0.026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Лист2!$D$102:$D$107</c:f>
              <c:strCache>
                <c:ptCount val="6"/>
                <c:pt idx="0">
                  <c:v>Основы светской культуры</c:v>
                </c:pt>
                <c:pt idx="1">
                  <c:v>Основы религиозных культур народов России</c:v>
                </c:pt>
                <c:pt idx="2">
                  <c:v>Основы буддийской культуры</c:v>
                </c:pt>
                <c:pt idx="3">
                  <c:v>Основы иудейской культуры</c:v>
                </c:pt>
                <c:pt idx="4">
                  <c:v>Основы исламской культуры</c:v>
                </c:pt>
                <c:pt idx="5">
                  <c:v>Основы православной культуры</c:v>
                </c:pt>
              </c:strCache>
            </c:strRef>
          </c:cat>
          <c:val>
            <c:numRef>
              <c:f>Лист2!$E$102:$E$107</c:f>
              <c:numCache>
                <c:formatCode>0.00%</c:formatCode>
                <c:ptCount val="6"/>
                <c:pt idx="0">
                  <c:v>0.665</c:v>
                </c:pt>
                <c:pt idx="1" c:formatCode="0%">
                  <c:v>0.12</c:v>
                </c:pt>
                <c:pt idx="2" c:formatCode="0%">
                  <c:v>0</c:v>
                </c:pt>
                <c:pt idx="3" c:formatCode="0%">
                  <c:v>0</c:v>
                </c:pt>
                <c:pt idx="4" c:formatCode="0%">
                  <c:v>0</c:v>
                </c:pt>
                <c:pt idx="5" c:formatCode="0%">
                  <c:v>0.395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47290500"/>
        <c:axId val="214771208"/>
      </c:barChart>
      <c:catAx>
        <c:axId val="9472905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14771208"/>
        <c:crosses val="autoZero"/>
        <c:auto val="1"/>
        <c:lblAlgn val="ctr"/>
        <c:lblOffset val="100"/>
        <c:noMultiLvlLbl val="0"/>
      </c:catAx>
      <c:valAx>
        <c:axId val="21477120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9472905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4a80994-3576-44f4-b2fa-d0614363b974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 b="0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Преподаётся ли родной язык и родная литература на уровне начальной школы в 2024/2025 уч. году? 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43572395128552"/>
          <c:y val="0.191111111111111"/>
          <c:w val="0.940460081190798"/>
          <c:h val="0.7057854768153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Лист2!$D$76:$D$77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Лист2!$E$76:$E$77</c:f>
              <c:numCache>
                <c:formatCode>0.0%</c:formatCode>
                <c:ptCount val="2"/>
                <c:pt idx="0">
                  <c:v>0.081</c:v>
                </c:pt>
                <c:pt idx="1">
                  <c:v>0.914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27884895"/>
        <c:axId val="922236147"/>
      </c:barChart>
      <c:catAx>
        <c:axId val="62788489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22236147"/>
        <c:crosses val="autoZero"/>
        <c:auto val="1"/>
        <c:lblAlgn val="ctr"/>
        <c:lblOffset val="100"/>
        <c:noMultiLvlLbl val="0"/>
      </c:catAx>
      <c:valAx>
        <c:axId val="922236147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7884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3c61c07-6987-4fcd-aa05-05616f7e9519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/>
              <a:t>Преподаётся ли родной язык и родная литература на уровне основной школы в 2024\2025 уч. году?</a:t>
            </a:r>
            <a:endParaRPr lang="ru-RU" sz="10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диаграммы!$F$17:$F$18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диаграммы!$G$17:$G$18</c:f>
              <c:numCache>
                <c:formatCode>0.00%</c:formatCode>
                <c:ptCount val="2"/>
                <c:pt idx="0">
                  <c:v>0.112</c:v>
                </c:pt>
                <c:pt idx="1">
                  <c:v>0.888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8862808"/>
        <c:axId val="378863136"/>
      </c:barChart>
      <c:catAx>
        <c:axId val="378862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8863136"/>
        <c:crosses val="autoZero"/>
        <c:auto val="1"/>
        <c:lblAlgn val="ctr"/>
        <c:lblOffset val="100"/>
        <c:noMultiLvlLbl val="0"/>
      </c:catAx>
      <c:valAx>
        <c:axId val="378863136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8862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38ca8d6-c97c-43d6-97f2-33e66fe46cb5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Преподаётся ли родной язык и родная литература на уровне средней школы в 2024\2025 уч. году?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Лист2!$D$248:$D$249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Лист2!$E$248:$E$249</c:f>
              <c:numCache>
                <c:formatCode>0.00%</c:formatCode>
                <c:ptCount val="2"/>
                <c:pt idx="0">
                  <c:v>0.046</c:v>
                </c:pt>
                <c:pt idx="1">
                  <c:v>0.954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7280608"/>
        <c:axId val="357281920"/>
      </c:barChart>
      <c:catAx>
        <c:axId val="35728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57281920"/>
        <c:crosses val="autoZero"/>
        <c:auto val="1"/>
        <c:lblAlgn val="ctr"/>
        <c:lblOffset val="100"/>
        <c:noMultiLvlLbl val="0"/>
      </c:catAx>
      <c:valAx>
        <c:axId val="35728192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7280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1e7cefe-cbcd-49f8-acd3-6f90e23dbe7a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Обучение родному</a:t>
            </a: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 языку и родной литературе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Лист2!$D$76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Лист2!$E$75:$G$75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Лист2!$E$76:$G$76</c:f>
              <c:numCache>
                <c:formatCode>0.0%</c:formatCode>
                <c:ptCount val="3"/>
                <c:pt idx="0">
                  <c:v>0.081</c:v>
                </c:pt>
                <c:pt idx="1" c:formatCode="0.00%">
                  <c:v>0.112</c:v>
                </c:pt>
                <c:pt idx="2" c:formatCode="0.00%">
                  <c:v>0.046</c:v>
                </c:pt>
              </c:numCache>
            </c:numRef>
          </c:val>
        </c:ser>
        <c:ser>
          <c:idx val="1"/>
          <c:order val="1"/>
          <c:tx>
            <c:strRef>
              <c:f>Лист2!$D$77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Лист2!$E$75:$G$75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Лист2!$E$77:$G$77</c:f>
              <c:numCache>
                <c:formatCode>0.0%</c:formatCode>
                <c:ptCount val="3"/>
                <c:pt idx="0">
                  <c:v>0.914</c:v>
                </c:pt>
                <c:pt idx="1" c:formatCode="0.00%">
                  <c:v>0.888</c:v>
                </c:pt>
                <c:pt idx="2" c:formatCode="0.00%">
                  <c:v>0.954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482544"/>
        <c:axId val="414482872"/>
      </c:barChart>
      <c:catAx>
        <c:axId val="41448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14482872"/>
        <c:crosses val="autoZero"/>
        <c:auto val="1"/>
        <c:lblAlgn val="ctr"/>
        <c:lblOffset val="100"/>
        <c:noMultiLvlLbl val="0"/>
      </c:catAx>
      <c:valAx>
        <c:axId val="41448287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448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63b26a4-5cd6-43c6-94e1-b4f9dea7b01a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Преподаётся ли второй иностранный язык на уровне основной школы в 2024\2025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Лист2!$D$195:$D$199</c:f>
              <c:strCache>
                <c:ptCount val="5"/>
                <c:pt idx="0">
                  <c:v>Да, китайский</c:v>
                </c:pt>
                <c:pt idx="1">
                  <c:v>Да, немецкий</c:v>
                </c:pt>
                <c:pt idx="2">
                  <c:v>Да, французский</c:v>
                </c:pt>
                <c:pt idx="3">
                  <c:v>Да, другой язык</c:v>
                </c:pt>
                <c:pt idx="4">
                  <c:v>Нет</c:v>
                </c:pt>
              </c:strCache>
            </c:strRef>
          </c:cat>
          <c:val>
            <c:numRef>
              <c:f>Лист2!$E$195:$E$199</c:f>
              <c:numCache>
                <c:formatCode>0.00%</c:formatCode>
                <c:ptCount val="5"/>
                <c:pt idx="0">
                  <c:v>0.037</c:v>
                </c:pt>
                <c:pt idx="1">
                  <c:v>0.051</c:v>
                </c:pt>
                <c:pt idx="2" c:formatCode="0%">
                  <c:v>0.02</c:v>
                </c:pt>
                <c:pt idx="3">
                  <c:v>0.003</c:v>
                </c:pt>
                <c:pt idx="4">
                  <c:v>0.894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71697825"/>
        <c:axId val="483203917"/>
      </c:barChart>
      <c:catAx>
        <c:axId val="77169782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83203917"/>
        <c:crosses val="autoZero"/>
        <c:auto val="1"/>
        <c:lblAlgn val="ctr"/>
        <c:lblOffset val="100"/>
        <c:noMultiLvlLbl val="0"/>
      </c:catAx>
      <c:valAx>
        <c:axId val="483203917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169782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8435e09-9807-4879-bebb-65ef8913204e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/>
              <a:t>Преподаётся ли второй иностранный язык на уровне средней школы в 2024\2025 уч. году? </a:t>
            </a:r>
            <a:endParaRPr lang="ru-RU" sz="10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Лист2!$H$242:$H$244</c:f>
              <c:strCache>
                <c:ptCount val="3"/>
                <c:pt idx="0">
                  <c:v>Китайский</c:v>
                </c:pt>
                <c:pt idx="1">
                  <c:v>Немецкий</c:v>
                </c:pt>
                <c:pt idx="2">
                  <c:v>Не преподается</c:v>
                </c:pt>
              </c:strCache>
            </c:strRef>
          </c:cat>
          <c:val>
            <c:numRef>
              <c:f>Лист2!$I$242:$I$244</c:f>
              <c:numCache>
                <c:formatCode>0.00%</c:formatCode>
                <c:ptCount val="3"/>
                <c:pt idx="0">
                  <c:v>0.061</c:v>
                </c:pt>
                <c:pt idx="1">
                  <c:v>0.005</c:v>
                </c:pt>
                <c:pt idx="2">
                  <c:v>0.934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6919464"/>
        <c:axId val="376921432"/>
      </c:barChart>
      <c:catAx>
        <c:axId val="376919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6921432"/>
        <c:crosses val="autoZero"/>
        <c:auto val="1"/>
        <c:lblAlgn val="ctr"/>
        <c:lblOffset val="100"/>
        <c:noMultiLvlLbl val="0"/>
      </c:catAx>
      <c:valAx>
        <c:axId val="37692143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76919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b3cb8e1-62e1-4496-ba56-8d9353712832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Номер(а) федерального учебного плана, взятый(е) за основу на уровне основной школы в 2024\2025 уч. году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.xlsx]Лист2'!$D$135:$D$140</c:f>
              <c:strCache>
                <c:ptCount val="6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</c:strCache>
            </c:strRef>
          </c:cat>
          <c:val>
            <c:numRef>
              <c:f>'[Мониторинг ФГОС 2025 .xlsx]Лист2'!$E$135:$E$140</c:f>
              <c:numCache>
                <c:formatCode>0.00%</c:formatCode>
                <c:ptCount val="6"/>
                <c:pt idx="0">
                  <c:v>0.887</c:v>
                </c:pt>
                <c:pt idx="1">
                  <c:v>0.116</c:v>
                </c:pt>
                <c:pt idx="2" c:formatCode="0%">
                  <c:v>0.02</c:v>
                </c:pt>
                <c:pt idx="3">
                  <c:v>0.044</c:v>
                </c:pt>
                <c:pt idx="4" c:formatCode="0%">
                  <c:v>0.01</c:v>
                </c:pt>
                <c:pt idx="5">
                  <c:v>0.003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01620077"/>
        <c:axId val="144246859"/>
      </c:barChart>
      <c:catAx>
        <c:axId val="70162007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4246859"/>
        <c:crosses val="autoZero"/>
        <c:auto val="1"/>
        <c:lblAlgn val="ctr"/>
        <c:lblOffset val="100"/>
        <c:noMultiLvlLbl val="0"/>
      </c:catAx>
      <c:valAx>
        <c:axId val="144246859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162007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353e204-7072-4b25-a1b6-4bcd2a3a0954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Какие инвариантные модули программы предмета "Труд (технология)" были реализованы в 2024/2025 уч. году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52846832397755"/>
          <c:y val="0.24702380952381"/>
          <c:w val="0.929430633520449"/>
          <c:h val="0.51033745781777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81,5%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56,5%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Лист2!$D$203:$D$207</c:f>
              <c:strCache>
                <c:ptCount val="5"/>
                <c:pt idx="0">
                  <c:v>Производство и технологии</c:v>
                </c:pt>
                <c:pt idx="1">
                  <c:v>Технологии обработки материалов и пищевых продуктов</c:v>
                </c:pt>
                <c:pt idx="2">
                  <c:v>Компьютерная графика и черчение</c:v>
                </c:pt>
                <c:pt idx="3">
                  <c:v>Робототехника</c:v>
                </c:pt>
                <c:pt idx="4">
                  <c:v>3D-моделирование, прототипирование и макетирование</c:v>
                </c:pt>
              </c:strCache>
            </c:strRef>
          </c:cat>
          <c:val>
            <c:numRef>
              <c:f>Лист2!$E$203:$E$207</c:f>
              <c:numCache>
                <c:formatCode>0.00%</c:formatCode>
                <c:ptCount val="5"/>
                <c:pt idx="0">
                  <c:v>0.795</c:v>
                </c:pt>
                <c:pt idx="1">
                  <c:v>0.806</c:v>
                </c:pt>
                <c:pt idx="2">
                  <c:v>0.706</c:v>
                </c:pt>
                <c:pt idx="3">
                  <c:v>0.624</c:v>
                </c:pt>
                <c:pt idx="4">
                  <c:v>0.483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83683941"/>
        <c:axId val="647144861"/>
      </c:barChart>
      <c:catAx>
        <c:axId val="28368394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647144861"/>
        <c:crosses val="autoZero"/>
        <c:auto val="1"/>
        <c:lblAlgn val="ctr"/>
        <c:lblOffset val="100"/>
        <c:noMultiLvlLbl val="0"/>
      </c:catAx>
      <c:valAx>
        <c:axId val="647144861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368394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dff6ff3-b5ae-4788-a79e-4763ceddd56e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</a:rPr>
              <a:t>Если были реализованы не все инвариантные модули программы "Труд (технология)", то по какой причине?</a:t>
            </a:r>
            <a:endParaRPr lang="ru-RU" sz="1000" b="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49868421052632"/>
          <c:y val="0.04444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Лист2!$D$212:$D$216</c:f>
              <c:strCache>
                <c:ptCount val="5"/>
                <c:pt idx="0">
                  <c:v>Отсутствие мастерских для обработки материалов </c:v>
                </c:pt>
                <c:pt idx="1">
                  <c:v>Отсутствие материальной базы для 3D-моделирования, макетирования и прототипирования</c:v>
                </c:pt>
                <c:pt idx="2">
                  <c:v>Отсутствие материальной базы для робототехники</c:v>
                </c:pt>
                <c:pt idx="3">
                  <c:v>Отсутствие учителя, владеющего необходимыми компетенциями</c:v>
                </c:pt>
                <c:pt idx="4">
                  <c:v>Все модули реализованы</c:v>
                </c:pt>
              </c:strCache>
            </c:strRef>
          </c:cat>
          <c:val>
            <c:numRef>
              <c:f>Лист2!$E$212:$E$216</c:f>
              <c:numCache>
                <c:formatCode>0%</c:formatCode>
                <c:ptCount val="5"/>
                <c:pt idx="0">
                  <c:v>0.175</c:v>
                </c:pt>
                <c:pt idx="1" c:formatCode="0.00%">
                  <c:v>0.301</c:v>
                </c:pt>
                <c:pt idx="2" c:formatCode="0.00%">
                  <c:v>0.377</c:v>
                </c:pt>
                <c:pt idx="3" c:formatCode="0.00%">
                  <c:v>0.161</c:v>
                </c:pt>
                <c:pt idx="4" c:formatCode="0.00%">
                  <c:v>0.484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01810880"/>
        <c:axId val="563294522"/>
      </c:barChart>
      <c:catAx>
        <c:axId val="301810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63294522"/>
        <c:crosses val="autoZero"/>
        <c:auto val="1"/>
        <c:lblAlgn val="ctr"/>
        <c:lblOffset val="100"/>
        <c:noMultiLvlLbl val="0"/>
      </c:catAx>
      <c:valAx>
        <c:axId val="56329452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0181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070f9e7-6760-4694-a582-82859b6cc0ab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Какие вариативные модули программы "Труд (технология)" были реализованы в 2024/2025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Лист2!$D$226:$D$229</c:f>
              <c:strCache>
                <c:ptCount val="4"/>
                <c:pt idx="0">
                  <c:v>Растениеводство</c:v>
                </c:pt>
                <c:pt idx="1">
                  <c:v>Животноводство</c:v>
                </c:pt>
                <c:pt idx="2">
                  <c:v>Автоматизированные системы</c:v>
                </c:pt>
                <c:pt idx="3">
                  <c:v>Вариативные модули не реализовались</c:v>
                </c:pt>
              </c:strCache>
            </c:strRef>
          </c:cat>
          <c:val>
            <c:numRef>
              <c:f>Лист2!$E$226:$E$229</c:f>
              <c:numCache>
                <c:formatCode>0%</c:formatCode>
                <c:ptCount val="4"/>
                <c:pt idx="0">
                  <c:v>0.45</c:v>
                </c:pt>
                <c:pt idx="1" c:formatCode="0.00%">
                  <c:v>0.283</c:v>
                </c:pt>
                <c:pt idx="2" c:formatCode="0.00%">
                  <c:v>0.204</c:v>
                </c:pt>
                <c:pt idx="3" c:formatCode="0.00%">
                  <c:v>0.464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18884337"/>
        <c:axId val="534483958"/>
      </c:barChart>
      <c:catAx>
        <c:axId val="91888433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34483958"/>
        <c:crosses val="autoZero"/>
        <c:auto val="1"/>
        <c:lblAlgn val="ctr"/>
        <c:lblOffset val="100"/>
        <c:noMultiLvlLbl val="0"/>
      </c:catAx>
      <c:valAx>
        <c:axId val="53448395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888433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1189b91-9b74-4ed5-8391-66f9567aec38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Какие курсы, модули включены в вариативную часть учебного плана по выбору родителей и обучающихся на уровне основной школы в 2024\2025 уч. году. 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Лист2!$D$233:$D$236</c:f>
              <c:strCache>
                <c:ptCount val="4"/>
                <c:pt idx="0">
                  <c:v>Пропедевтические курсы и модули, связанные с содержанием учебных предметов и направленные на подготовку к профилю</c:v>
                </c:pt>
                <c:pt idx="1">
                  <c:v>Профориентационные курсы и модули</c:v>
                </c:pt>
                <c:pt idx="2">
                  <c:v>Курсы и модули психолого-педагогической направленности</c:v>
                </c:pt>
                <c:pt idx="3">
                  <c:v>Другие</c:v>
                </c:pt>
              </c:strCache>
            </c:strRef>
          </c:cat>
          <c:val>
            <c:numRef>
              <c:f>Лист2!$E$233:$E$236</c:f>
              <c:numCache>
                <c:formatCode>0%</c:formatCode>
                <c:ptCount val="4"/>
                <c:pt idx="0">
                  <c:v>0.51</c:v>
                </c:pt>
                <c:pt idx="1" c:formatCode="0.00%">
                  <c:v>0.402</c:v>
                </c:pt>
                <c:pt idx="2">
                  <c:v>0.06</c:v>
                </c:pt>
                <c:pt idx="3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20447373"/>
        <c:axId val="155469005"/>
      </c:barChart>
      <c:catAx>
        <c:axId val="42044737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155469005"/>
        <c:crosses val="autoZero"/>
        <c:auto val="1"/>
        <c:lblAlgn val="ctr"/>
        <c:lblOffset val="100"/>
        <c:noMultiLvlLbl val="0"/>
      </c:catAx>
      <c:valAx>
        <c:axId val="15546900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044737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1062a43-f372-4487-ab33-7d43522676d4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В вашей школе в 2024\2025 уч. году были созданы профильные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Лист2!$D$253:$D$255</c:f>
              <c:strCache>
                <c:ptCount val="3"/>
                <c:pt idx="0">
                  <c:v>Классы</c:v>
                </c:pt>
                <c:pt idx="1">
                  <c:v>Группы</c:v>
                </c:pt>
                <c:pt idx="2">
                  <c:v>ИУП</c:v>
                </c:pt>
              </c:strCache>
            </c:strRef>
          </c:cat>
          <c:val>
            <c:numRef>
              <c:f>Лист2!$E$253:$E$255</c:f>
              <c:numCache>
                <c:formatCode>0.00%</c:formatCode>
                <c:ptCount val="3"/>
                <c:pt idx="0">
                  <c:v>0.715</c:v>
                </c:pt>
                <c:pt idx="1">
                  <c:v>0.234</c:v>
                </c:pt>
                <c:pt idx="2">
                  <c:v>0.178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7405176"/>
        <c:axId val="420671800"/>
      </c:barChart>
      <c:catAx>
        <c:axId val="427405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20671800"/>
        <c:crosses val="autoZero"/>
        <c:auto val="1"/>
        <c:lblAlgn val="ctr"/>
        <c:lblOffset val="100"/>
        <c:noMultiLvlLbl val="0"/>
      </c:catAx>
      <c:valAx>
        <c:axId val="42067180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7405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719e083-7bf1-4ce9-bded-fc1cd2fd9f3d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Профили ,</a:t>
            </a: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 реализованные в 10 классах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Лист2!$D$257:$D$261</c:f>
              <c:strCache>
                <c:ptCount val="5"/>
                <c:pt idx="0">
                  <c:v>Технологический профиль</c:v>
                </c:pt>
                <c:pt idx="1">
                  <c:v>Естественнонаучный профиль</c:v>
                </c:pt>
                <c:pt idx="2">
                  <c:v>Гуманитарный профиль</c:v>
                </c:pt>
                <c:pt idx="3">
                  <c:v>Социально-экономический профиль</c:v>
                </c:pt>
                <c:pt idx="4">
                  <c:v>Универсальный профиль</c:v>
                </c:pt>
              </c:strCache>
            </c:strRef>
          </c:cat>
          <c:val>
            <c:numRef>
              <c:f>Лист2!$E$257:$E$261</c:f>
              <c:numCache>
                <c:formatCode>0.00%</c:formatCode>
                <c:ptCount val="5"/>
                <c:pt idx="0">
                  <c:v>0.201</c:v>
                </c:pt>
                <c:pt idx="1">
                  <c:v>0.178</c:v>
                </c:pt>
                <c:pt idx="2">
                  <c:v>0.178</c:v>
                </c:pt>
                <c:pt idx="3" c:formatCode="0%">
                  <c:v>0.21</c:v>
                </c:pt>
                <c:pt idx="4">
                  <c:v>0.607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045384"/>
        <c:axId val="338047024"/>
      </c:barChart>
      <c:catAx>
        <c:axId val="338045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6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38047024"/>
        <c:crosses val="autoZero"/>
        <c:auto val="1"/>
        <c:lblAlgn val="ctr"/>
        <c:lblOffset val="100"/>
        <c:noMultiLvlLbl val="0"/>
      </c:catAx>
      <c:valAx>
        <c:axId val="33804702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8045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d387af7-d66f-46a6-bd46-607bf9504010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 i="0" baseline="0">
                <a:solidFill>
                  <a:sysClr val="windowText" lastClr="000000"/>
                </a:solidFill>
                <a:effectLst/>
                <a:latin typeface="Times New Roman" panose="02020603050405020304" charset="0"/>
                <a:cs typeface="Times New Roman" panose="02020603050405020304" charset="0"/>
              </a:rPr>
              <a:t>Профили , реализованные в 11 классах</a:t>
            </a:r>
            <a:endParaRPr lang="ru-RU" sz="1000">
              <a:solidFill>
                <a:sysClr val="windowText" lastClr="000000"/>
              </a:solidFill>
              <a:effectLst/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Лист2!$D$263:$D$267</c:f>
              <c:strCache>
                <c:ptCount val="5"/>
                <c:pt idx="0">
                  <c:v>Технологический профиль</c:v>
                </c:pt>
                <c:pt idx="1">
                  <c:v>Естественнонаучный профиль</c:v>
                </c:pt>
                <c:pt idx="2">
                  <c:v>Гуманитарный профиль</c:v>
                </c:pt>
                <c:pt idx="3">
                  <c:v>Социально-экономический профиль</c:v>
                </c:pt>
                <c:pt idx="4">
                  <c:v>Универсальный профиль</c:v>
                </c:pt>
              </c:strCache>
            </c:strRef>
          </c:cat>
          <c:val>
            <c:numRef>
              <c:f>Лист2!$E$263:$E$267</c:f>
              <c:numCache>
                <c:formatCode>0.00%</c:formatCode>
                <c:ptCount val="5"/>
                <c:pt idx="0">
                  <c:v>0.208</c:v>
                </c:pt>
                <c:pt idx="1">
                  <c:v>0.164</c:v>
                </c:pt>
                <c:pt idx="2">
                  <c:v>0.213</c:v>
                </c:pt>
                <c:pt idx="3">
                  <c:v>0.227</c:v>
                </c:pt>
                <c:pt idx="4">
                  <c:v>0.594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532472"/>
        <c:axId val="362524928"/>
      </c:barChart>
      <c:catAx>
        <c:axId val="362532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6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62524928"/>
        <c:crosses val="autoZero"/>
        <c:auto val="1"/>
        <c:lblAlgn val="ctr"/>
        <c:lblOffset val="100"/>
        <c:noMultiLvlLbl val="0"/>
      </c:catAx>
      <c:valAx>
        <c:axId val="3625249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2532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abd5632-ee0e-4eec-b419-0c3554094999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 i="0" baseline="0">
                <a:effectLst/>
              </a:rPr>
              <a:t>Профили, планируемые к реализации в 2025-2026 учебном году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Лист2!$D$269:$D$273</c:f>
              <c:strCache>
                <c:ptCount val="5"/>
                <c:pt idx="0">
                  <c:v>Технологический профиль</c:v>
                </c:pt>
                <c:pt idx="1">
                  <c:v>Естественнонаучный профиль</c:v>
                </c:pt>
                <c:pt idx="2">
                  <c:v>Гуманитарный профиль</c:v>
                </c:pt>
                <c:pt idx="3">
                  <c:v>Социально-экономический профиль</c:v>
                </c:pt>
                <c:pt idx="4">
                  <c:v>Универсальный профиль</c:v>
                </c:pt>
              </c:strCache>
            </c:strRef>
          </c:cat>
          <c:val>
            <c:numRef>
              <c:f>Лист2!$E$269:$E$273</c:f>
              <c:numCache>
                <c:formatCode>0.00%</c:formatCode>
                <c:ptCount val="5"/>
                <c:pt idx="0">
                  <c:v>0.224</c:v>
                </c:pt>
                <c:pt idx="1">
                  <c:v>0.201</c:v>
                </c:pt>
                <c:pt idx="2">
                  <c:v>0.178</c:v>
                </c:pt>
                <c:pt idx="3">
                  <c:v>0.215</c:v>
                </c:pt>
                <c:pt idx="4">
                  <c:v>0.636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535752"/>
        <c:axId val="362541328"/>
      </c:barChart>
      <c:catAx>
        <c:axId val="36253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6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62541328"/>
        <c:crosses val="autoZero"/>
        <c:auto val="1"/>
        <c:lblAlgn val="ctr"/>
        <c:lblOffset val="100"/>
        <c:noMultiLvlLbl val="0"/>
      </c:catAx>
      <c:valAx>
        <c:axId val="3625413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62535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1b7645d-f524-4917-aea2-5a6dea599b2a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solidFill>
            <a:sysClr val="windowText" lastClr="000000"/>
          </a:solidFill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1" i="0" baseline="0">
                <a:solidFill>
                  <a:sysClr val="windowText" lastClr="000000"/>
                </a:solidFill>
                <a:effectLst/>
                <a:latin typeface="Times New Roman" panose="02020603050405020304" charset="0"/>
                <a:cs typeface="Times New Roman" panose="02020603050405020304" charset="0"/>
              </a:rPr>
              <a:t>Реализация профильного обучения и предпрофессиональной подготовки</a:t>
            </a:r>
            <a:endParaRPr lang="ru-RU" sz="1000">
              <a:solidFill>
                <a:sysClr val="windowText" lastClr="000000"/>
              </a:solidFill>
              <a:effectLst/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Лист2!$D$275:$G$275</c:f>
              <c:strCache>
                <c:ptCount val="4"/>
                <c:pt idx="0">
                  <c:v>Силами школы</c:v>
                </c:pt>
                <c:pt idx="1">
                  <c:v>Во взаимодействии с колледжем</c:v>
                </c:pt>
                <c:pt idx="2">
                  <c:v> Во взаимодействии с вузом</c:v>
                </c:pt>
                <c:pt idx="3">
                  <c:v>С использованием ресурсов других организаций</c:v>
                </c:pt>
              </c:strCache>
            </c:strRef>
          </c:cat>
          <c:val>
            <c:numRef>
              <c:f>Лист2!$D$276:$G$276</c:f>
              <c:numCache>
                <c:formatCode>0.00%</c:formatCode>
                <c:ptCount val="4"/>
                <c:pt idx="0">
                  <c:v>0.799</c:v>
                </c:pt>
                <c:pt idx="1" c:formatCode="0%">
                  <c:v>0.21</c:v>
                </c:pt>
                <c:pt idx="2">
                  <c:v>0.313</c:v>
                </c:pt>
                <c:pt idx="3">
                  <c:v>0.308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3061104"/>
        <c:axId val="453061432"/>
      </c:barChart>
      <c:catAx>
        <c:axId val="453061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53061432"/>
        <c:crosses val="autoZero"/>
        <c:auto val="1"/>
        <c:lblAlgn val="ctr"/>
        <c:lblOffset val="100"/>
        <c:noMultiLvlLbl val="0"/>
      </c:catAx>
      <c:valAx>
        <c:axId val="45306143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306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36a339b-f147-4533-9c52-d1f25c7a01d7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Практикуется ли в школе реализация программ(ы) в сетевой форме?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Лист2!$D$280:$D$281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Лист2!$E$280:$E$281</c:f>
              <c:numCache>
                <c:formatCode>0.00%</c:formatCode>
                <c:ptCount val="2"/>
                <c:pt idx="0">
                  <c:v>0.37</c:v>
                </c:pt>
                <c:pt idx="1" c:formatCode="0%">
                  <c:v>0.63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3c0eed0-3a3b-4cd9-adbf-28903994679b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Практикуется ли углублённое преподавание предметов на уровне начальной школы в 2024/2025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.xlsx]Лист2'!$C$29:$C$30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'[Мониторинг ФГОС 2025 .xlsx]Лист2'!$D$29:$D$30</c:f>
              <c:numCache>
                <c:formatCode>0.00%</c:formatCode>
                <c:ptCount val="2"/>
                <c:pt idx="0">
                  <c:v>0.023</c:v>
                </c:pt>
                <c:pt idx="1">
                  <c:v>0.972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78130693"/>
        <c:axId val="628447298"/>
      </c:barChart>
      <c:catAx>
        <c:axId val="27813069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28447298"/>
        <c:crosses val="autoZero"/>
        <c:auto val="1"/>
        <c:lblAlgn val="ctr"/>
        <c:lblOffset val="100"/>
        <c:noMultiLvlLbl val="0"/>
      </c:catAx>
      <c:valAx>
        <c:axId val="62844729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813069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deaaac2-1d97-4c55-a6c0-38e6df682f4d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Заключены соглашения о реализации ОП в сетевой форме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Лист2!$D$283:$H$283</c:f>
              <c:strCache>
                <c:ptCount val="5"/>
                <c:pt idx="0">
                  <c:v> Другая школа</c:v>
                </c:pt>
                <c:pt idx="1">
                  <c:v>Колледж</c:v>
                </c:pt>
                <c:pt idx="2">
                  <c:v>Организация дополнительного образвания</c:v>
                </c:pt>
                <c:pt idx="3">
                  <c:v> Вуз</c:v>
                </c:pt>
                <c:pt idx="4">
                  <c:v>Сетевая форма не реализуется</c:v>
                </c:pt>
              </c:strCache>
            </c:strRef>
          </c:cat>
          <c:val>
            <c:numRef>
              <c:f>Лист2!$D$284:$H$284</c:f>
              <c:numCache>
                <c:formatCode>0.00%</c:formatCode>
                <c:ptCount val="5"/>
                <c:pt idx="0">
                  <c:v>0.156</c:v>
                </c:pt>
                <c:pt idx="1">
                  <c:v>0.047</c:v>
                </c:pt>
                <c:pt idx="2">
                  <c:v>0.174</c:v>
                </c:pt>
                <c:pt idx="3">
                  <c:v>0.102</c:v>
                </c:pt>
                <c:pt idx="4">
                  <c:v>0.621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4151936"/>
        <c:axId val="394152264"/>
      </c:barChart>
      <c:catAx>
        <c:axId val="39415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94152264"/>
        <c:crosses val="autoZero"/>
        <c:auto val="1"/>
        <c:lblAlgn val="ctr"/>
        <c:lblOffset val="100"/>
        <c:noMultiLvlLbl val="0"/>
      </c:catAx>
      <c:valAx>
        <c:axId val="39415226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4151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e6ffea4-2fa5-491c-a94e-8e886383d7cc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Практикуется ли углублённое преподавание предметов на уровне основной школы в 2024\2025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.xlsx]Лист2'!$D$143:$D$144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'[Мониторинг ФГОС 2025 .xlsx]Лист2'!$E$143:$E$144</c:f>
              <c:numCache>
                <c:formatCode>0.00%</c:formatCode>
                <c:ptCount val="2"/>
                <c:pt idx="0">
                  <c:v>0.191</c:v>
                </c:pt>
                <c:pt idx="1">
                  <c:v>0.805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09416047"/>
        <c:axId val="960165888"/>
      </c:barChart>
      <c:catAx>
        <c:axId val="10941604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60165888"/>
        <c:crosses val="autoZero"/>
        <c:auto val="1"/>
        <c:lblAlgn val="ctr"/>
        <c:lblOffset val="100"/>
        <c:noMultiLvlLbl val="0"/>
      </c:catAx>
      <c:valAx>
        <c:axId val="96016588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9416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e96482a-3086-47f2-aacc-4887a26fc42d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Какие предметы на уровне основного образования преподавались в вашей школе по программам углублённого уровня в 2024/2025 уч. году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.xlsx]Лист2'!$D$154:$D$160</c:f>
              <c:strCache>
                <c:ptCount val="7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Другие</c:v>
                </c:pt>
                <c:pt idx="6">
                  <c:v>Не преподавались</c:v>
                </c:pt>
              </c:strCache>
            </c:strRef>
          </c:cat>
          <c:val>
            <c:numRef>
              <c:f>'[Мониторинг ФГОС 2025 .xlsx]Лист2'!$E$154:$E$160</c:f>
              <c:numCache>
                <c:formatCode>0.00%</c:formatCode>
                <c:ptCount val="7"/>
                <c:pt idx="0">
                  <c:v>0.044</c:v>
                </c:pt>
                <c:pt idx="1">
                  <c:v>0.047</c:v>
                </c:pt>
                <c:pt idx="2">
                  <c:v>0.047</c:v>
                </c:pt>
                <c:pt idx="3" c:formatCode="0%">
                  <c:v>0.04</c:v>
                </c:pt>
                <c:pt idx="4">
                  <c:v>0.102</c:v>
                </c:pt>
                <c:pt idx="5" c:formatCode="0%">
                  <c:v>0.03</c:v>
                </c:pt>
                <c:pt idx="6">
                  <c:v>0.808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25091756"/>
        <c:axId val="256127750"/>
      </c:barChart>
      <c:catAx>
        <c:axId val="1250917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56127750"/>
        <c:crosses val="autoZero"/>
        <c:auto val="1"/>
        <c:lblAlgn val="ctr"/>
        <c:lblOffset val="100"/>
        <c:noMultiLvlLbl val="0"/>
      </c:catAx>
      <c:valAx>
        <c:axId val="25612775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250917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200eed0-f4be-4e88-93d6-de591045bd2e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Какие предметы будут преподаваться на углублённом уровне в основной школе в 2025/2026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.xlsx]Лист2'!$D$165:$D$171</c:f>
              <c:strCache>
                <c:ptCount val="7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Другие</c:v>
                </c:pt>
                <c:pt idx="6">
                  <c:v>Не будут преподаваться</c:v>
                </c:pt>
              </c:strCache>
            </c:strRef>
          </c:cat>
          <c:val>
            <c:numRef>
              <c:f>'[Мониторинг ФГОС 2025 .xlsx]Лист2'!$E$165:$E$171</c:f>
              <c:numCache>
                <c:formatCode>0.00%</c:formatCode>
                <c:ptCount val="7"/>
                <c:pt idx="0">
                  <c:v>0.061</c:v>
                </c:pt>
                <c:pt idx="1">
                  <c:v>0.061</c:v>
                </c:pt>
                <c:pt idx="2">
                  <c:v>0.051</c:v>
                </c:pt>
                <c:pt idx="3">
                  <c:v>0.047</c:v>
                </c:pt>
                <c:pt idx="4">
                  <c:v>0.156</c:v>
                </c:pt>
                <c:pt idx="5">
                  <c:v>0.037</c:v>
                </c:pt>
                <c:pt idx="6">
                  <c:v>0.733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50032208"/>
        <c:axId val="594291022"/>
      </c:barChart>
      <c:catAx>
        <c:axId val="750032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94291022"/>
        <c:crosses val="autoZero"/>
        <c:auto val="1"/>
        <c:lblAlgn val="ctr"/>
        <c:lblOffset val="100"/>
        <c:noMultiLvlLbl val="0"/>
      </c:catAx>
      <c:valAx>
        <c:axId val="59429102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003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1a82257-6a44-4c41-b0f7-58a502e18cdf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Преподавание предметов на углубленном уровне в основной школе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Лист2!$E$153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Лист2!$D$154:$D$160</c:f>
              <c:strCache>
                <c:ptCount val="7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Другие</c:v>
                </c:pt>
                <c:pt idx="6">
                  <c:v>Не преподавались</c:v>
                </c:pt>
              </c:strCache>
            </c:strRef>
          </c:cat>
          <c:val>
            <c:numRef>
              <c:f>Лист2!$E$154:$E$160</c:f>
              <c:numCache>
                <c:formatCode>0.00%</c:formatCode>
                <c:ptCount val="7"/>
                <c:pt idx="0">
                  <c:v>0.044</c:v>
                </c:pt>
                <c:pt idx="1">
                  <c:v>0.047</c:v>
                </c:pt>
                <c:pt idx="2">
                  <c:v>0.047</c:v>
                </c:pt>
                <c:pt idx="3" c:formatCode="0%">
                  <c:v>0.04</c:v>
                </c:pt>
                <c:pt idx="4">
                  <c:v>0.102</c:v>
                </c:pt>
                <c:pt idx="5" c:formatCode="0%">
                  <c:v>0.03</c:v>
                </c:pt>
                <c:pt idx="6">
                  <c:v>0.808</c:v>
                </c:pt>
              </c:numCache>
            </c:numRef>
          </c:val>
        </c:ser>
        <c:ser>
          <c:idx val="1"/>
          <c:order val="1"/>
          <c:tx>
            <c:strRef>
              <c:f>Лист2!$F$153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0950868196777e-17"/>
                  <c:y val="-0.03162055335968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2108036890645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85714285714286"/>
                  <c:y val="-0.04216073781291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04760694557422e-16"/>
                  <c:y val="-0.04743083003952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0.0263504611330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Лист2!$D$154:$D$160</c:f>
              <c:strCache>
                <c:ptCount val="7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Другие</c:v>
                </c:pt>
                <c:pt idx="6">
                  <c:v>Не преподавались</c:v>
                </c:pt>
              </c:strCache>
            </c:strRef>
          </c:cat>
          <c:val>
            <c:numRef>
              <c:f>Лист2!$F$154:$F$160</c:f>
              <c:numCache>
                <c:formatCode>0.00%</c:formatCode>
                <c:ptCount val="7"/>
                <c:pt idx="0">
                  <c:v>0.061</c:v>
                </c:pt>
                <c:pt idx="1">
                  <c:v>0.061</c:v>
                </c:pt>
                <c:pt idx="2">
                  <c:v>0.051</c:v>
                </c:pt>
                <c:pt idx="3">
                  <c:v>0.047</c:v>
                </c:pt>
                <c:pt idx="4">
                  <c:v>0.156</c:v>
                </c:pt>
                <c:pt idx="5">
                  <c:v>0.037</c:v>
                </c:pt>
                <c:pt idx="6">
                  <c:v>0.733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401584"/>
        <c:axId val="414407816"/>
      </c:barChart>
      <c:catAx>
        <c:axId val="41440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14407816"/>
        <c:crosses val="autoZero"/>
        <c:auto val="1"/>
        <c:lblAlgn val="ctr"/>
        <c:lblOffset val="100"/>
        <c:noMultiLvlLbl val="0"/>
      </c:catAx>
      <c:valAx>
        <c:axId val="414407816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440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a556293-825c-462d-a63d-b824d0cd0478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Преподавание отдельных предметов на углубленном уровне на уровне СОО</a:t>
            </a:r>
            <a:endParaRPr lang="ru-RU" sz="100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Лист2!$D$288</c:f>
              <c:strCache>
                <c:ptCount val="1"/>
                <c:pt idx="0">
                  <c:v>В 7-9 и 10-11 классах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Лист2!$E$287:$H$287</c:f>
              <c:strCache>
                <c:ptCount val="4"/>
                <c:pt idx="0">
                  <c:v>Математика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Биология</c:v>
                </c:pt>
              </c:strCache>
            </c:strRef>
          </c:cat>
          <c:val>
            <c:numRef>
              <c:f>Лист2!$E$288:$H$288</c:f>
              <c:numCache>
                <c:formatCode>0%</c:formatCode>
                <c:ptCount val="4"/>
                <c:pt idx="0">
                  <c:v>0.02</c:v>
                </c:pt>
                <c:pt idx="1">
                  <c:v>0.02</c:v>
                </c:pt>
                <c:pt idx="2">
                  <c:v>0.03</c:v>
                </c:pt>
                <c:pt idx="3" c:formatCode="0.00%">
                  <c:v>0.058</c:v>
                </c:pt>
              </c:numCache>
            </c:numRef>
          </c:val>
        </c:ser>
        <c:ser>
          <c:idx val="1"/>
          <c:order val="1"/>
          <c:tx>
            <c:strRef>
              <c:f>Лист2!$D$289</c:f>
              <c:strCache>
                <c:ptCount val="1"/>
                <c:pt idx="0">
                  <c:v>В 10-11 классах          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Лист2!$E$287:$H$287</c:f>
              <c:strCache>
                <c:ptCount val="4"/>
                <c:pt idx="0">
                  <c:v>Математика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Биология</c:v>
                </c:pt>
              </c:strCache>
            </c:strRef>
          </c:cat>
          <c:val>
            <c:numRef>
              <c:f>Лист2!$E$289:$H$289</c:f>
              <c:numCache>
                <c:formatCode>0.00%</c:formatCode>
                <c:ptCount val="4"/>
                <c:pt idx="0">
                  <c:v>0.416</c:v>
                </c:pt>
                <c:pt idx="1">
                  <c:v>0.228</c:v>
                </c:pt>
                <c:pt idx="2">
                  <c:v>0.215</c:v>
                </c:pt>
                <c:pt idx="3">
                  <c:v>0.344</c:v>
                </c:pt>
              </c:numCache>
            </c:numRef>
          </c:val>
        </c:ser>
        <c:ser>
          <c:idx val="2"/>
          <c:order val="2"/>
          <c:tx>
            <c:strRef>
              <c:f>Лист2!$D$290</c:f>
              <c:strCache>
                <c:ptCount val="1"/>
                <c:pt idx="0">
                  <c:v>В 7-9 классах                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Лист2!$E$287:$H$287</c:f>
              <c:strCache>
                <c:ptCount val="4"/>
                <c:pt idx="0">
                  <c:v>Математика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Биология</c:v>
                </c:pt>
              </c:strCache>
            </c:strRef>
          </c:cat>
          <c:val>
            <c:numRef>
              <c:f>Лист2!$E$290:$H$290</c:f>
              <c:numCache>
                <c:formatCode>0%</c:formatCode>
                <c:ptCount val="4"/>
                <c:pt idx="0">
                  <c:v>0.01</c:v>
                </c:pt>
                <c:pt idx="1" c:formatCode="0.00%">
                  <c:v>0.023</c:v>
                </c:pt>
                <c:pt idx="2" c:formatCode="0.00%">
                  <c:v>0.023</c:v>
                </c:pt>
                <c:pt idx="3" c:formatCode="0.00%">
                  <c:v>0.047</c:v>
                </c:pt>
              </c:numCache>
            </c:numRef>
          </c:val>
        </c:ser>
        <c:ser>
          <c:idx val="3"/>
          <c:order val="3"/>
          <c:tx>
            <c:strRef>
              <c:f>Лист2!$D$291</c:f>
              <c:strCache>
                <c:ptCount val="1"/>
                <c:pt idx="0">
                  <c:v>нет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Лист2!$E$287:$H$287</c:f>
              <c:strCache>
                <c:ptCount val="4"/>
                <c:pt idx="0">
                  <c:v>Математика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Биология</c:v>
                </c:pt>
              </c:strCache>
            </c:strRef>
          </c:cat>
          <c:val>
            <c:numRef>
              <c:f>Лист2!$E$291:$H$291</c:f>
              <c:numCache>
                <c:formatCode>0.00%</c:formatCode>
                <c:ptCount val="4"/>
                <c:pt idx="0">
                  <c:v>0.549</c:v>
                </c:pt>
                <c:pt idx="1">
                  <c:v>0.733</c:v>
                </c:pt>
                <c:pt idx="2" c:formatCode="0%">
                  <c:v>0.74</c:v>
                </c:pt>
                <c:pt idx="3">
                  <c:v>0.556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784568"/>
        <c:axId val="424784896"/>
      </c:barChart>
      <c:catAx>
        <c:axId val="42478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424784896"/>
        <c:crosses val="autoZero"/>
        <c:auto val="1"/>
        <c:lblAlgn val="ctr"/>
        <c:lblOffset val="100"/>
        <c:noMultiLvlLbl val="0"/>
      </c:catAx>
      <c:valAx>
        <c:axId val="4247848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4784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8bd5c2c-3def-4c2b-8c6a-61ee61e5dbe1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000" b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Практикуется ли обучение по индивидуальным учебным планам на уровне начальной школы в 2024/2025 уч. году?</a:t>
            </a:r>
            <a:endParaRPr lang="ru-RU" sz="1000" b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'[Мониторинг ФГОС 2025 .xlsx]Лист2'!$D$63:$D$64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'[Мониторинг ФГОС 2025 .xlsx]Лист2'!$E$63:$E$64</c:f>
              <c:numCache>
                <c:formatCode>0.00%</c:formatCode>
                <c:ptCount val="2"/>
                <c:pt idx="0">
                  <c:v>0.194</c:v>
                </c:pt>
                <c:pt idx="1">
                  <c:v>0.802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05394688"/>
        <c:axId val="361184340"/>
      </c:barChart>
      <c:catAx>
        <c:axId val="905394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61184340"/>
        <c:crosses val="autoZero"/>
        <c:auto val="1"/>
        <c:lblAlgn val="ctr"/>
        <c:lblOffset val="100"/>
        <c:noMultiLvlLbl val="0"/>
      </c:catAx>
      <c:valAx>
        <c:axId val="36118434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539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bd315a6-39f4-43a2-94dd-b053f4421731}"/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F32E-0B61-47A0-A889-C2DC770283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3225</Words>
  <Characters>18384</Characters>
  <Lines>153</Lines>
  <Paragraphs>43</Paragraphs>
  <TotalTime>873</TotalTime>
  <ScaleCrop>false</ScaleCrop>
  <LinksUpToDate>false</LinksUpToDate>
  <CharactersWithSpaces>21566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2024-06-18T01:42:00Z</dcterms:created>
  <dc:creator>User</dc:creator>
  <cp:lastModifiedBy>WPS_1706840852</cp:lastModifiedBy>
  <cp:lastPrinted>2025-09-30T03:22:00Z</cp:lastPrinted>
  <dcterms:modified xsi:type="dcterms:W3CDTF">2025-10-10T04:52:37Z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7B75A81F8B704CE1A18E2EF864B2736A_12</vt:lpwstr>
  </property>
</Properties>
</file>