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61" w:rsidRDefault="00700461"/>
    <w:tbl>
      <w:tblPr>
        <w:tblW w:w="4094" w:type="dxa"/>
        <w:tblInd w:w="5512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094"/>
      </w:tblGrid>
      <w:tr w:rsidR="00700461">
        <w:tc>
          <w:tcPr>
            <w:tcW w:w="4094" w:type="dxa"/>
            <w:shd w:val="clear" w:color="auto" w:fill="auto"/>
          </w:tcPr>
          <w:p w:rsidR="00700461" w:rsidRDefault="003F786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ГАУ ДПО «АмИРО»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DB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12.01.2026 № 3</w:t>
            </w:r>
            <w:bookmarkStart w:id="0" w:name="_GoBack"/>
            <w:bookmarkEnd w:id="0"/>
          </w:p>
          <w:p w:rsidR="00700461" w:rsidRDefault="00700461"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00461" w:rsidRDefault="00700461">
            <w:pPr>
              <w:keepNext/>
              <w:keepLines/>
              <w:widowControl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00461" w:rsidRDefault="00700461">
      <w:pPr>
        <w:keepNext/>
        <w:keepLines/>
        <w:ind w:left="2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0461" w:rsidRDefault="003F7860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00461" w:rsidRDefault="003F7860">
      <w:pPr>
        <w:jc w:val="center"/>
        <w:rPr>
          <w:rStyle w:val="1"/>
          <w:rFonts w:eastAsia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регионального творческого конкурса</w:t>
      </w:r>
    </w:p>
    <w:p w:rsidR="00700461" w:rsidRDefault="003F7860">
      <w:pPr>
        <w:keepNext/>
        <w:keepLines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«Азбука Амурской области»</w:t>
      </w:r>
    </w:p>
    <w:p w:rsidR="00700461" w:rsidRDefault="00700461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61" w:rsidRDefault="003F7860">
      <w:pPr>
        <w:pStyle w:val="af3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О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700461" w:rsidRDefault="003F786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порядок организации и проведения регионального творческого конкурса «Азбука Амурской области» (далее – Конкурс).</w:t>
      </w:r>
    </w:p>
    <w:p w:rsidR="00E676C8" w:rsidRPr="00E676C8" w:rsidRDefault="003F7860" w:rsidP="00E676C8">
      <w:pPr>
        <w:pStyle w:val="af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676C8" w:rsidRPr="00E676C8">
        <w:rPr>
          <w:rFonts w:ascii="Times New Roman" w:hAnsi="Times New Roman"/>
          <w:sz w:val="28"/>
          <w:szCs w:val="28"/>
        </w:rPr>
        <w:t>Организацию и проведение Конкурса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E676C8" w:rsidRDefault="00E676C8" w:rsidP="00E676C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E676C8">
        <w:rPr>
          <w:rFonts w:ascii="Times New Roman" w:hAnsi="Times New Roman"/>
          <w:bCs/>
          <w:sz w:val="28"/>
          <w:szCs w:val="28"/>
        </w:rPr>
        <w:t>1.3.</w:t>
      </w:r>
      <w:r w:rsidRPr="00E676C8">
        <w:rPr>
          <w:rFonts w:ascii="Times New Roman" w:hAnsi="Times New Roman"/>
          <w:sz w:val="28"/>
          <w:szCs w:val="28"/>
        </w:rPr>
        <w:t xml:space="preserve"> Организатор осуществляет общее руководство Конкурсом, формирование экспертной комиссии, информационное сопровождение и подведение итогов.</w:t>
      </w:r>
    </w:p>
    <w:p w:rsidR="00027873" w:rsidRPr="00E676C8" w:rsidRDefault="00027873" w:rsidP="00E676C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027873">
        <w:rPr>
          <w:rFonts w:ascii="Times New Roman" w:hAnsi="Times New Roman"/>
          <w:sz w:val="28"/>
          <w:szCs w:val="28"/>
        </w:rPr>
        <w:t>По итогам проведения Конкурса планируется выпуск электронного журнала «Азбука Амурской области», в котором будут размещены лучшие конкурсные работы участников с обязательным указанием авторства</w:t>
      </w:r>
      <w:r>
        <w:rPr>
          <w:rFonts w:ascii="Times New Roman" w:hAnsi="Times New Roman"/>
          <w:sz w:val="28"/>
          <w:szCs w:val="28"/>
        </w:rPr>
        <w:t>.</w:t>
      </w:r>
    </w:p>
    <w:p w:rsidR="00700461" w:rsidRDefault="00700461" w:rsidP="00E676C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461" w:rsidRDefault="003F7860">
      <w:pPr>
        <w:pStyle w:val="af3"/>
        <w:numPr>
          <w:ilvl w:val="0"/>
          <w:numId w:val="1"/>
        </w:numPr>
        <w:tabs>
          <w:tab w:val="left" w:pos="426"/>
        </w:tabs>
        <w:snapToGri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700461" w:rsidRDefault="003F7860">
      <w:pPr>
        <w:pStyle w:val="30"/>
        <w:shd w:val="clear" w:color="auto" w:fill="auto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pt"/>
          <w:spacing w:val="0"/>
          <w:sz w:val="28"/>
          <w:szCs w:val="28"/>
        </w:rPr>
        <w:t xml:space="preserve">2.1. </w:t>
      </w:r>
      <w:bookmarkStart w:id="2" w:name="bookmark2"/>
      <w:r w:rsidR="00F70207" w:rsidRPr="00F70207">
        <w:rPr>
          <w:rStyle w:val="1pt"/>
          <w:spacing w:val="0"/>
          <w:sz w:val="28"/>
          <w:szCs w:val="28"/>
        </w:rPr>
        <w:t>Конкурс проводится с целью формирования у детей и молодёжи Амурской области устойчивого интереса к истории, культуре и природному наследию региона через создание авторских иллюстраций</w:t>
      </w:r>
      <w:r>
        <w:rPr>
          <w:spacing w:val="0"/>
          <w:sz w:val="28"/>
          <w:szCs w:val="28"/>
        </w:rPr>
        <w:t>.</w:t>
      </w:r>
    </w:p>
    <w:p w:rsidR="00700461" w:rsidRDefault="003F7860">
      <w:pPr>
        <w:pStyle w:val="30"/>
        <w:shd w:val="clear" w:color="auto" w:fill="auto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bookmarkEnd w:id="2"/>
      <w:r>
        <w:rPr>
          <w:sz w:val="28"/>
          <w:szCs w:val="28"/>
        </w:rPr>
        <w:t>Задачи Конкурса:</w:t>
      </w:r>
    </w:p>
    <w:p w:rsidR="00700461" w:rsidRDefault="003F7860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с</w:t>
      </w:r>
      <w:r>
        <w:rPr>
          <w:rStyle w:val="a3"/>
          <w:rFonts w:ascii="Times New Roman" w:eastAsia="Segoe UI" w:hAnsi="Times New Roman"/>
          <w:b w:val="0"/>
          <w:bCs w:val="0"/>
          <w:color w:val="0F1115"/>
          <w:sz w:val="28"/>
          <w:szCs w:val="28"/>
          <w:shd w:val="clear" w:color="auto" w:fill="FFFFFF"/>
        </w:rPr>
        <w:t>тимулировать интерес участников к глубокому изучению географии, истории, экологии, экономики и культурного наследия Амурской области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700461" w:rsidRDefault="003F7860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- развивать </w:t>
      </w:r>
      <w:r>
        <w:rPr>
          <w:rStyle w:val="a3"/>
          <w:rFonts w:ascii="Times New Roman" w:eastAsia="Segoe UI" w:hAnsi="Times New Roman"/>
          <w:b w:val="0"/>
          <w:bCs w:val="0"/>
          <w:color w:val="0F1115"/>
          <w:sz w:val="28"/>
          <w:szCs w:val="28"/>
          <w:shd w:val="clear" w:color="auto" w:fill="FFFFFF"/>
        </w:rPr>
        <w:t>творческие способности участников через поиск оригинальных художественных, литературных, дизайнерских или мультимедийных решений для визуализации выбранных понятий и создания целостного, стилистически единого продукта – авторской азбуки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700461" w:rsidRDefault="003F7860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активизировать практическую деятельность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по сохранению и популяризации культурного и природного наследия Амурской области.</w:t>
      </w:r>
    </w:p>
    <w:p w:rsidR="00700461" w:rsidRDefault="00700461">
      <w:pPr>
        <w:tabs>
          <w:tab w:val="left" w:pos="851"/>
          <w:tab w:val="left" w:pos="993"/>
          <w:tab w:val="left" w:pos="1276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00461" w:rsidRDefault="003F7860">
      <w:pPr>
        <w:pStyle w:val="af3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Участники Конкурса</w:t>
      </w:r>
    </w:p>
    <w:p w:rsidR="00700461" w:rsidRDefault="003F7860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В Конкурсе могут принимать участие обучающиеся образовательных организаций общего и дополнительного</w:t>
      </w:r>
      <w:r w:rsidR="00F70207">
        <w:rPr>
          <w:rFonts w:ascii="Times New Roman" w:hAnsi="Times New Roman" w:cs="Times New Roman"/>
          <w:sz w:val="28"/>
        </w:rPr>
        <w:t xml:space="preserve"> образования</w:t>
      </w:r>
      <w:r>
        <w:rPr>
          <w:rFonts w:ascii="Times New Roman" w:hAnsi="Times New Roman" w:cs="Times New Roman"/>
          <w:sz w:val="28"/>
        </w:rPr>
        <w:t xml:space="preserve"> в возрасте от 11 до 17 лет. </w:t>
      </w:r>
    </w:p>
    <w:p w:rsidR="00700461" w:rsidRDefault="00700461">
      <w:pPr>
        <w:pStyle w:val="2"/>
        <w:shd w:val="clear" w:color="auto" w:fill="auto"/>
        <w:spacing w:line="276" w:lineRule="auto"/>
        <w:ind w:right="40" w:firstLine="0"/>
        <w:rPr>
          <w:spacing w:val="0"/>
          <w:sz w:val="28"/>
          <w:szCs w:val="28"/>
        </w:rPr>
      </w:pPr>
    </w:p>
    <w:p w:rsidR="00700461" w:rsidRDefault="003F7860">
      <w:pPr>
        <w:pStyle w:val="31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line="360" w:lineRule="auto"/>
        <w:ind w:left="0" w:firstLine="0"/>
        <w:jc w:val="center"/>
        <w:rPr>
          <w:b/>
          <w:spacing w:val="0"/>
          <w:sz w:val="28"/>
          <w:szCs w:val="28"/>
        </w:rPr>
      </w:pPr>
      <w:bookmarkStart w:id="3" w:name="bookmark3"/>
      <w:r>
        <w:rPr>
          <w:b/>
          <w:spacing w:val="0"/>
          <w:sz w:val="28"/>
          <w:szCs w:val="28"/>
        </w:rPr>
        <w:t>П</w:t>
      </w:r>
      <w:bookmarkEnd w:id="3"/>
      <w:r>
        <w:rPr>
          <w:b/>
          <w:spacing w:val="0"/>
          <w:sz w:val="28"/>
          <w:szCs w:val="28"/>
        </w:rPr>
        <w:t>орядок проведения Конкурса</w:t>
      </w:r>
    </w:p>
    <w:p w:rsidR="00700461" w:rsidRDefault="003F7860">
      <w:pPr>
        <w:pStyle w:val="2"/>
        <w:shd w:val="clear" w:color="auto" w:fill="auto"/>
        <w:spacing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4.1. Конкурс проходит в два этапа:</w:t>
      </w:r>
    </w:p>
    <w:p w:rsidR="00700461" w:rsidRDefault="003F786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этап – с 12 января до 8 февраля 2026 года – приём заявок (по форме согласно </w:t>
      </w:r>
      <w:r w:rsidR="00F70207">
        <w:rPr>
          <w:rFonts w:ascii="Times New Roman" w:hAnsi="Times New Roman" w:cs="Times New Roman"/>
          <w:sz w:val="28"/>
          <w:szCs w:val="28"/>
        </w:rPr>
        <w:t>П</w:t>
      </w:r>
      <w:r w:rsidR="0085281B">
        <w:rPr>
          <w:rFonts w:ascii="Times New Roman" w:hAnsi="Times New Roman" w:cs="Times New Roman"/>
          <w:sz w:val="28"/>
          <w:szCs w:val="28"/>
        </w:rPr>
        <w:t>риложению</w:t>
      </w:r>
      <w:r w:rsidR="00F70207">
        <w:rPr>
          <w:rFonts w:ascii="Times New Roman" w:hAnsi="Times New Roman" w:cs="Times New Roman"/>
          <w:sz w:val="28"/>
          <w:szCs w:val="28"/>
        </w:rPr>
        <w:t xml:space="preserve"> 2, 3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Положению) и материалов на участие в Конкурсе;</w:t>
      </w:r>
    </w:p>
    <w:p w:rsidR="00700461" w:rsidRDefault="003F786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с 9 по 16 февраля 2026 года – работа экспертной комиссии, определение победителей и призёров Конкурса.</w:t>
      </w:r>
    </w:p>
    <w:p w:rsidR="00700461" w:rsidRDefault="003F786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Участники Конкурса направляют заявки и материалы</w:t>
      </w:r>
      <w:r w:rsidR="00E676C8">
        <w:rPr>
          <w:rFonts w:ascii="Times New Roman" w:hAnsi="Times New Roman" w:cs="Times New Roman"/>
          <w:sz w:val="28"/>
          <w:szCs w:val="28"/>
        </w:rPr>
        <w:t xml:space="preserve"> в отсканированном виде</w:t>
      </w:r>
      <w:r>
        <w:rPr>
          <w:rFonts w:ascii="Times New Roman" w:hAnsi="Times New Roman" w:cs="Times New Roman"/>
          <w:sz w:val="28"/>
          <w:szCs w:val="28"/>
        </w:rPr>
        <w:t xml:space="preserve"> по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Fonts w:ascii="Times New Roman" w:hAnsi="Times New Roman" w:cs="Times New Roman"/>
            <w:sz w:val="28"/>
            <w:szCs w:val="28"/>
            <w:lang w:val="en-US"/>
          </w:rPr>
          <w:t>iro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cvdo</w:t>
        </w:r>
        <w:r>
          <w:rPr>
            <w:rFonts w:ascii="Times New Roman" w:hAnsi="Times New Roman" w:cs="Times New Roman"/>
            <w:sz w:val="28"/>
            <w:szCs w:val="28"/>
          </w:rPr>
          <w:t>@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6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обязательной пометкой «Азбука Амурской области» </w:t>
      </w:r>
      <w:r w:rsidR="0085281B">
        <w:rPr>
          <w:rFonts w:ascii="Times New Roman" w:hAnsi="Times New Roman" w:cs="Times New Roman"/>
          <w:sz w:val="28"/>
          <w:szCs w:val="28"/>
        </w:rPr>
        <w:t>или по</w:t>
      </w:r>
      <w:r>
        <w:rPr>
          <w:rFonts w:ascii="Times New Roman" w:hAnsi="Times New Roman" w:cs="Times New Roman"/>
          <w:sz w:val="28"/>
          <w:szCs w:val="28"/>
        </w:rPr>
        <w:t xml:space="preserve"> адресу: </w:t>
      </w:r>
      <w:r>
        <w:rPr>
          <w:rFonts w:ascii="Times New Roman" w:eastAsia="MS Mincho" w:hAnsi="Times New Roman"/>
          <w:sz w:val="28"/>
          <w:szCs w:val="28"/>
        </w:rPr>
        <w:t>г.Благовещенск</w:t>
      </w:r>
      <w:r w:rsidR="0085281B">
        <w:rPr>
          <w:rFonts w:ascii="Times New Roman" w:eastAsia="MS Mincho" w:hAnsi="Times New Roman"/>
          <w:sz w:val="28"/>
          <w:szCs w:val="28"/>
        </w:rPr>
        <w:t>, ул.Пушкина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="0085281B">
        <w:rPr>
          <w:rFonts w:ascii="Times New Roman" w:eastAsia="MS Mincho" w:hAnsi="Times New Roman"/>
          <w:sz w:val="28"/>
          <w:szCs w:val="28"/>
        </w:rPr>
        <w:t>44, ГАУ</w:t>
      </w:r>
      <w:r>
        <w:rPr>
          <w:rFonts w:ascii="Times New Roman" w:eastAsia="MS Mincho" w:hAnsi="Times New Roman"/>
          <w:sz w:val="28"/>
          <w:szCs w:val="28"/>
        </w:rPr>
        <w:t xml:space="preserve"> ДПО «АмИРО», каб. № 29.</w:t>
      </w:r>
    </w:p>
    <w:p w:rsidR="00700461" w:rsidRDefault="00E676C8">
      <w:pPr>
        <w:spacing w:line="24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4.3. </w:t>
      </w:r>
      <w:r w:rsidR="003F7860">
        <w:rPr>
          <w:rFonts w:ascii="Times New Roman" w:eastAsia="MS Mincho" w:hAnsi="Times New Roman" w:cs="Times New Roman"/>
          <w:sz w:val="28"/>
          <w:szCs w:val="28"/>
        </w:rPr>
        <w:t>Заявки и материалы, не соответствующие требованиям настоящего положения, не рассматриваются.</w:t>
      </w:r>
    </w:p>
    <w:p w:rsidR="00E676C8" w:rsidRDefault="00E676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4.4. </w:t>
      </w:r>
      <w:r w:rsidRPr="00E676C8">
        <w:rPr>
          <w:rFonts w:ascii="Times New Roman" w:eastAsia="MS Mincho" w:hAnsi="Times New Roman" w:cs="Times New Roman"/>
          <w:sz w:val="28"/>
          <w:szCs w:val="28"/>
        </w:rPr>
        <w:t>Материалы, поступившие после указанного срока, к участию в Конкурсе не принимаются.</w:t>
      </w:r>
    </w:p>
    <w:p w:rsidR="00700461" w:rsidRDefault="003F786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8(4162)226-252</w:t>
      </w:r>
      <w:r>
        <w:rPr>
          <w:rFonts w:ascii="Times New Roman" w:hAnsi="Times New Roman" w:cs="Times New Roman"/>
          <w:bCs/>
          <w:sz w:val="28"/>
          <w:szCs w:val="28"/>
        </w:rPr>
        <w:t>, Вьюкова Анастасия Ивановна.</w:t>
      </w:r>
    </w:p>
    <w:p w:rsidR="00700461" w:rsidRDefault="0070046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0461" w:rsidRDefault="003F7860">
      <w:pPr>
        <w:pStyle w:val="af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700461" w:rsidRDefault="003F7860">
      <w:pPr>
        <w:pStyle w:val="af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 Конкурс принимаются как индивидуальные, так и коллективные работы (не более 3-х соавторов).</w:t>
      </w:r>
    </w:p>
    <w:p w:rsidR="00F70207" w:rsidRDefault="00F70207">
      <w:pPr>
        <w:pStyle w:val="af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F70207">
        <w:rPr>
          <w:rFonts w:ascii="Times New Roman" w:hAnsi="Times New Roman" w:cs="Times New Roman"/>
          <w:sz w:val="28"/>
          <w:szCs w:val="28"/>
        </w:rPr>
        <w:t>Один участник (или коллектив) может представить на Конкурс не более одной конкурсной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207" w:rsidRDefault="003F7860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</w:t>
      </w:r>
      <w:r w:rsid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3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 w:rsid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Принимаются рисунки формата А4.</w:t>
      </w:r>
    </w:p>
    <w:p w:rsidR="00700461" w:rsidRDefault="00F70207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5.4. К</w:t>
      </w:r>
      <w:r w:rsidRP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аждая конкурсная работа должна быть связана с одной буквой русского алфавита и отражать достопримечательность, природный объект, историческое событие или культурный символ Амурской области (Приложение 1)</w:t>
      </w:r>
      <w:r w:rsidR="003F7860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027873" w:rsidRDefault="00027873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5.5. </w:t>
      </w:r>
      <w:r w:rsidRPr="00027873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Перечень достопримечательностей Амурской области, представленный в Приложении 1 к настоящему Положению, является примерным. Участник вправе самостоятельно выбрать достопримечательность Амурской области вне данного перечня при условии её соответствия выбранной букве русского алфавита и тематике Конкурса</w:t>
      </w:r>
    </w:p>
    <w:p w:rsidR="00700461" w:rsidRDefault="003F7860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</w:t>
      </w:r>
      <w:r w:rsid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. Рисунки принимаются в электронном виде (фото или скан) в формате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en-US"/>
        </w:rPr>
        <w:t>JPG</w:t>
      </w:r>
      <w:r w:rsidRPr="0085281B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en-US"/>
        </w:rPr>
        <w:t>PNG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700461" w:rsidRDefault="003F7860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</w:t>
      </w:r>
      <w:r w:rsid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6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 В работе можно использовать любые художественные материалы (гуашь, тушь, пастель, карандаши и т.д.).</w:t>
      </w:r>
    </w:p>
    <w:p w:rsidR="00700461" w:rsidRDefault="003F7860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</w:t>
      </w:r>
      <w:r w:rsid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7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 w:rsidR="00F70207" w:rsidRP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Работы, не соответствующие требованиям настоящего Положения, к участию в Конкурсе не допускаются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700461" w:rsidRDefault="003F7860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5.</w:t>
      </w:r>
      <w:r w:rsidR="00F7020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8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Segoe UI" w:hAnsi="Times New Roman"/>
          <w:color w:val="0F1115"/>
          <w:sz w:val="28"/>
          <w:szCs w:val="28"/>
          <w:shd w:val="clear" w:color="auto" w:fill="FFFFFF"/>
        </w:rPr>
        <w:t>Организаторы Конкурса оставляют за собой право использовать работы в целях освещения Конкурса в СМИ с сохранением авторских прав.</w:t>
      </w:r>
    </w:p>
    <w:p w:rsidR="00700461" w:rsidRDefault="00700461">
      <w:pPr>
        <w:pStyle w:val="30"/>
        <w:shd w:val="clear" w:color="auto" w:fill="auto"/>
        <w:tabs>
          <w:tab w:val="left" w:pos="0"/>
          <w:tab w:val="left" w:pos="851"/>
          <w:tab w:val="left" w:pos="993"/>
        </w:tabs>
        <w:spacing w:line="276" w:lineRule="auto"/>
        <w:ind w:firstLine="0"/>
        <w:jc w:val="both"/>
        <w:rPr>
          <w:spacing w:val="0"/>
          <w:sz w:val="28"/>
          <w:szCs w:val="28"/>
        </w:rPr>
      </w:pPr>
    </w:p>
    <w:p w:rsidR="00700461" w:rsidRDefault="003F7860">
      <w:pPr>
        <w:pStyle w:val="af3"/>
        <w:keepNext/>
        <w:keepLines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Жюри конкурса и критерии отбора</w:t>
      </w:r>
    </w:p>
    <w:p w:rsidR="00700461" w:rsidRDefault="00F70207">
      <w:pPr>
        <w:pStyle w:val="3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</w:t>
      </w:r>
      <w:r w:rsidR="003F7860">
        <w:rPr>
          <w:spacing w:val="0"/>
          <w:sz w:val="28"/>
          <w:szCs w:val="28"/>
        </w:rPr>
        <w:t>.1.</w:t>
      </w:r>
      <w:r>
        <w:rPr>
          <w:spacing w:val="0"/>
          <w:sz w:val="28"/>
          <w:szCs w:val="28"/>
        </w:rPr>
        <w:t xml:space="preserve"> Для подведения итогов Конкурса,</w:t>
      </w:r>
      <w:r w:rsidR="003F7860">
        <w:rPr>
          <w:spacing w:val="0"/>
          <w:sz w:val="28"/>
          <w:szCs w:val="28"/>
        </w:rPr>
        <w:t xml:space="preserve"> определения победителей и призёров организаторами Конкурса формируется экспертная комиссия.</w:t>
      </w:r>
    </w:p>
    <w:p w:rsidR="00700461" w:rsidRDefault="00F70207">
      <w:pPr>
        <w:pStyle w:val="3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</w:t>
      </w:r>
      <w:r w:rsidR="003F7860">
        <w:rPr>
          <w:spacing w:val="0"/>
          <w:sz w:val="28"/>
          <w:szCs w:val="28"/>
        </w:rPr>
        <w:t>.2. Победители Конкурса определяются согласно следующим критериям:</w:t>
      </w:r>
    </w:p>
    <w:p w:rsidR="00F70207" w:rsidRPr="00F70207" w:rsidRDefault="00F70207" w:rsidP="00F70207">
      <w:pPr>
        <w:pStyle w:val="3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0207">
        <w:rPr>
          <w:sz w:val="28"/>
          <w:szCs w:val="28"/>
        </w:rPr>
        <w:t xml:space="preserve"> соответствие тематике Конкурса и выбранной букве;</w:t>
      </w:r>
    </w:p>
    <w:p w:rsidR="00F70207" w:rsidRPr="00F70207" w:rsidRDefault="00F70207" w:rsidP="00F70207">
      <w:pPr>
        <w:pStyle w:val="3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0207">
        <w:rPr>
          <w:sz w:val="28"/>
          <w:szCs w:val="28"/>
        </w:rPr>
        <w:t xml:space="preserve">  художественный уровень и техника исполнения;</w:t>
      </w:r>
    </w:p>
    <w:p w:rsidR="00F70207" w:rsidRPr="00F70207" w:rsidRDefault="00F70207" w:rsidP="00F70207">
      <w:pPr>
        <w:pStyle w:val="3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0207">
        <w:rPr>
          <w:sz w:val="28"/>
          <w:szCs w:val="28"/>
        </w:rPr>
        <w:t xml:space="preserve">  композиционное и цветовое решение;</w:t>
      </w:r>
    </w:p>
    <w:p w:rsidR="00F70207" w:rsidRPr="00F70207" w:rsidRDefault="00F70207" w:rsidP="00F70207">
      <w:pPr>
        <w:pStyle w:val="3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0207">
        <w:rPr>
          <w:sz w:val="28"/>
          <w:szCs w:val="28"/>
        </w:rPr>
        <w:t xml:space="preserve">  оригинальность замысла;</w:t>
      </w:r>
    </w:p>
    <w:p w:rsidR="00F70207" w:rsidRPr="00F70207" w:rsidRDefault="00F70207" w:rsidP="00F70207">
      <w:pPr>
        <w:pStyle w:val="3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0207">
        <w:rPr>
          <w:sz w:val="28"/>
          <w:szCs w:val="28"/>
        </w:rPr>
        <w:t xml:space="preserve">  целостность и выразительность образа.</w:t>
      </w:r>
    </w:p>
    <w:p w:rsidR="00F70207" w:rsidRDefault="00F70207">
      <w:pPr>
        <w:pStyle w:val="30"/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</w:p>
    <w:p w:rsidR="00700461" w:rsidRDefault="00700461">
      <w:pPr>
        <w:tabs>
          <w:tab w:val="left" w:pos="0"/>
          <w:tab w:val="left" w:pos="851"/>
          <w:tab w:val="left" w:pos="993"/>
        </w:tabs>
        <w:ind w:firstLine="547"/>
        <w:rPr>
          <w:sz w:val="28"/>
          <w:szCs w:val="28"/>
        </w:rPr>
      </w:pPr>
    </w:p>
    <w:p w:rsidR="00700461" w:rsidRDefault="003F7860">
      <w:pPr>
        <w:pStyle w:val="af3"/>
        <w:keepNext/>
        <w:keepLines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Подведение итогов и </w:t>
      </w:r>
      <w:bookmarkEnd w:id="4"/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700461" w:rsidRDefault="00F70207">
      <w:pPr>
        <w:pStyle w:val="2"/>
        <w:shd w:val="clear" w:color="auto" w:fill="auto"/>
        <w:tabs>
          <w:tab w:val="left" w:pos="851"/>
          <w:tab w:val="left" w:pos="1134"/>
          <w:tab w:val="left" w:pos="1560"/>
          <w:tab w:val="left" w:pos="1985"/>
        </w:tabs>
        <w:spacing w:line="240" w:lineRule="auto"/>
        <w:ind w:firstLine="709"/>
        <w:rPr>
          <w:sz w:val="28"/>
          <w:szCs w:val="28"/>
        </w:rPr>
      </w:pPr>
      <w:r>
        <w:rPr>
          <w:spacing w:val="0"/>
          <w:sz w:val="28"/>
          <w:szCs w:val="28"/>
        </w:rPr>
        <w:t>7</w:t>
      </w:r>
      <w:r w:rsidR="003F7860">
        <w:rPr>
          <w:spacing w:val="0"/>
          <w:sz w:val="28"/>
          <w:szCs w:val="28"/>
        </w:rPr>
        <w:t>.1. Оценка творческих работ осуществляется по 5-балльной системе за каждый критерий.</w:t>
      </w:r>
    </w:p>
    <w:p w:rsidR="00700461" w:rsidRDefault="00F70207">
      <w:pPr>
        <w:snapToGri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7860">
        <w:rPr>
          <w:rFonts w:ascii="Times New Roman" w:hAnsi="Times New Roman" w:cs="Times New Roman"/>
          <w:sz w:val="28"/>
          <w:szCs w:val="28"/>
        </w:rPr>
        <w:t xml:space="preserve">.2. </w:t>
      </w:r>
      <w:r w:rsidR="003F7860">
        <w:rPr>
          <w:rFonts w:ascii="Times New Roman" w:eastAsia="Times New Roman" w:hAnsi="Times New Roman" w:cs="Times New Roman"/>
          <w:sz w:val="28"/>
          <w:szCs w:val="28"/>
        </w:rPr>
        <w:t>Победители и призёры Конкурса награждаются дипломами государственного автономного учреждения дополнительного профессионального образования «Амурский областной институт развития образования</w:t>
      </w:r>
      <w:r w:rsidR="003F7860">
        <w:rPr>
          <w:rFonts w:ascii="Times New Roman" w:hAnsi="Times New Roman" w:cs="Times New Roman"/>
          <w:sz w:val="28"/>
          <w:szCs w:val="28"/>
        </w:rPr>
        <w:t>».</w:t>
      </w:r>
    </w:p>
    <w:p w:rsidR="00C365E3" w:rsidRDefault="00C365E3">
      <w:pPr>
        <w:snapToGri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Наградной материал Конкурса доступен по ссылке</w:t>
      </w:r>
      <w:r w:rsidR="0002787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27873" w:rsidRPr="00C77CF9">
          <w:rPr>
            <w:rStyle w:val="af4"/>
            <w:rFonts w:ascii="Times New Roman" w:hAnsi="Times New Roman" w:cs="Times New Roman"/>
            <w:sz w:val="28"/>
            <w:szCs w:val="28"/>
          </w:rPr>
          <w:t>https://cloud.mail.ru/public/mPB8/vyKzNrpSJ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5E3" w:rsidRDefault="00C365E3">
      <w:pPr>
        <w:snapToGri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Данная ссылка активна в течение 1 месяца после по</w:t>
      </w:r>
      <w:r w:rsidR="00E676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ведения итогов Конкурса.</w:t>
      </w:r>
    </w:p>
    <w:p w:rsidR="00027873" w:rsidRDefault="00027873">
      <w:pPr>
        <w:snapToGri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027873">
        <w:rPr>
          <w:rFonts w:ascii="Times New Roman" w:hAnsi="Times New Roman" w:cs="Times New Roman"/>
          <w:sz w:val="28"/>
          <w:szCs w:val="28"/>
        </w:rPr>
        <w:t>Лучшие конкурсные работы по решению экспертной комиссии включаются в электронный журнал «Азбука Амурской области», который размещается в сети Интернет на официальных информационных ресурсах Организатора.</w:t>
      </w:r>
    </w:p>
    <w:p w:rsidR="00C365E3" w:rsidRDefault="00C365E3">
      <w:pPr>
        <w:snapToGri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0461" w:rsidRDefault="003F7860">
      <w:pPr>
        <w:wordWrap w:val="0"/>
        <w:snapToGri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00461" w:rsidRDefault="00700461">
      <w:pPr>
        <w:snapToGri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0461" w:rsidRDefault="003F7860">
      <w:pPr>
        <w:snapToGri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достопримечательностей Амурской области </w:t>
      </w:r>
    </w:p>
    <w:p w:rsidR="00700461" w:rsidRDefault="003F7860">
      <w:pPr>
        <w:snapToGri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согласно букв</w:t>
      </w:r>
      <w:r w:rsidR="00027873">
        <w:rPr>
          <w:rFonts w:ascii="Times New Roman" w:hAnsi="Times New Roman" w:cs="Times New Roman"/>
          <w:b/>
          <w:bCs/>
          <w:sz w:val="28"/>
          <w:szCs w:val="28"/>
        </w:rPr>
        <w:t>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алфавита</w:t>
      </w:r>
    </w:p>
    <w:p w:rsidR="00700461" w:rsidRDefault="00700461">
      <w:pPr>
        <w:snapToGri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Амур (река), Албазинский острог, Амурский тигр, Алексеевская женская гимназия, </w:t>
      </w:r>
      <w:r>
        <w:rPr>
          <w:rFonts w:ascii="Times New Roman" w:hAnsi="Times New Roman"/>
          <w:sz w:val="28"/>
          <w:szCs w:val="28"/>
        </w:rPr>
        <w:t>Архиерейский 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– Благовещенск (город), Бурейская ГЭС, БАМ, </w:t>
      </w:r>
      <w:r>
        <w:rPr>
          <w:rFonts w:ascii="Times New Roman" w:hAnsi="Times New Roman"/>
          <w:sz w:val="28"/>
          <w:szCs w:val="28"/>
        </w:rPr>
        <w:t xml:space="preserve">Благовещенская духовная </w:t>
      </w:r>
      <w:r w:rsidR="00C365E3">
        <w:rPr>
          <w:rFonts w:ascii="Times New Roman" w:hAnsi="Times New Roman"/>
          <w:sz w:val="28"/>
          <w:szCs w:val="28"/>
        </w:rPr>
        <w:t>семинария, Больничная</w:t>
      </w:r>
      <w:r>
        <w:rPr>
          <w:rFonts w:ascii="Times New Roman" w:eastAsia="sans-serif" w:hAnsi="Times New Roman" w:cs="Times New Roman"/>
          <w:color w:val="000000"/>
          <w:sz w:val="28"/>
          <w:szCs w:val="28"/>
        </w:rPr>
        <w:t xml:space="preserve"> церковь, </w:t>
      </w:r>
      <w:r>
        <w:rPr>
          <w:rFonts w:ascii="Times New Roman" w:eastAsia="sans-serif" w:hAnsi="Times New Roman"/>
          <w:color w:val="000000"/>
          <w:sz w:val="28"/>
          <w:szCs w:val="28"/>
        </w:rPr>
        <w:t>Благовещенский римско-католический костёл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Волочаевка (станция);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– Граница р. Амур, «Горящие горы», Город-Макит, </w:t>
      </w:r>
      <w:r>
        <w:rPr>
          <w:rFonts w:ascii="Times New Roman" w:hAnsi="Times New Roman"/>
          <w:sz w:val="28"/>
          <w:szCs w:val="28"/>
        </w:rPr>
        <w:t>Градо-Благовещенский Богородично-Албазинский женский общежительный монастырь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Дружок (памятник), Дом народного творчества, Динозавр амурский, Дом купца Глеба Ларина, </w:t>
      </w:r>
      <w:r>
        <w:rPr>
          <w:rFonts w:ascii="Times New Roman" w:hAnsi="Times New Roman"/>
          <w:sz w:val="28"/>
          <w:szCs w:val="28"/>
        </w:rPr>
        <w:t>Дом военного губернатора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– Ерофей Павлович Хабаров (историческая личность), Ерофей Павлович (станция);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 – Железнодорожный вокзал, журавли (даурский или японский);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– Зейский заповедник, Зейское водохранилище;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– Икона Божьей Матери, </w:t>
      </w:r>
      <w:r>
        <w:rPr>
          <w:rFonts w:ascii="Times New Roman" w:hAnsi="Times New Roman"/>
          <w:sz w:val="28"/>
          <w:szCs w:val="28"/>
        </w:rPr>
        <w:t>Институт геологии и природопользования ДВО РАН;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– Краеведческий музей, космодром «Восточный», Казаки-первопроходцы (памятник), Кумарский утёс, Кафедральный собор, </w:t>
      </w:r>
      <w:r>
        <w:rPr>
          <w:rFonts w:ascii="Times New Roman" w:hAnsi="Times New Roman"/>
          <w:sz w:val="28"/>
          <w:szCs w:val="28"/>
        </w:rPr>
        <w:t xml:space="preserve">Казармы Амурского казачьего </w:t>
      </w:r>
      <w:r w:rsidR="00C365E3">
        <w:rPr>
          <w:rFonts w:ascii="Times New Roman" w:hAnsi="Times New Roman"/>
          <w:sz w:val="28"/>
          <w:szCs w:val="28"/>
        </w:rPr>
        <w:t>полка, «</w:t>
      </w:r>
      <w:r>
        <w:rPr>
          <w:rFonts w:ascii="Times New Roman" w:hAnsi="Times New Roman"/>
          <w:sz w:val="28"/>
          <w:szCs w:val="28"/>
        </w:rPr>
        <w:t>Кувшиновское подворье</w:t>
      </w:r>
      <w:r w:rsidR="00C365E3">
        <w:rPr>
          <w:rFonts w:ascii="Times New Roman" w:hAnsi="Times New Roman"/>
          <w:sz w:val="28"/>
          <w:szCs w:val="28"/>
        </w:rPr>
        <w:t>»;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 – Лотос Комарова, Лечебница римско-католического общества;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 – Муравьёвский парк, Михайловский столбы, Муравьёв-Амурский (памятник), Мост Дружбы, «Мавритания» (торговые ряды), Магазин Е.З. Платонова, Мужская гимназия, Магазин Торгового Дома «Г.П. Косицын с сыновьями»;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– Набережная р. Амур (Зея), Норский заповедник, Народный дом;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– Общественно-культурный центр, озеро Огорон, Обелиск Ф.Э. Дзержинскому, Оптовый магазин Торгового дома «И.Я. Чурин и Ко», Ольгинское двухклассное женское училище;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– Памятник Пограничнику, Первомайский парк, площадь Победы, парк Дружбы, памятник В.И. Ленину, Постоялый двор М. А. Тарасовой, Палеонтологический музей, Почтово-телеграфная контора;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– Речной артиллерийский катер времён ВОВ, рододендрон даурский, Русско-китайский банк, Ремесленное училища имени графа Н.Н. Муравьева-Амурского;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Судостроительный завод им. Октябрьской революции, «Снегурочка» (памятник), Сопка любви;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– Триумфальная арка, Тукурингра (хребет), Театр драмы, Токинско-Становой национальный парк, Третья пожарная часть (пожарное депо);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– Утка-мандаринка, урочище «Мухинка», Училище памяти Отечественной войны 1812 года, Училище имени Н.В. Гоголя и Ф.М. </w:t>
      </w:r>
      <w:r>
        <w:rPr>
          <w:rFonts w:ascii="Times New Roman" w:hAnsi="Times New Roman"/>
          <w:sz w:val="28"/>
          <w:szCs w:val="28"/>
        </w:rPr>
        <w:lastRenderedPageBreak/>
        <w:t>Достоевского, Управление Амурского областного пароходства и торговли, Усадьба Ф.Н. Метелева;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 – Филармония, фонтанный комплекс, Февральск;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 – Хинганский заповедник, Ходулочник, Харза;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 – Центр эстетического воспитания им. Белоглазова, цапля (белая или рыжая);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 – Челнок (памятник), Чайная развесочная и розлив вин Торгового Дома «И.Я. Чурин и Ко», Черная кряква, Черный аист;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 – Шилоклювка, Шадринский собор, «Шамбала Пинежье»;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 – Эвенкийская деревня, Эзоп (хребет);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 – Юктали (станция);</w:t>
      </w:r>
    </w:p>
    <w:p w:rsidR="00700461" w:rsidRDefault="003F7860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– Ям-Алинь.</w:t>
      </w:r>
    </w:p>
    <w:p w:rsidR="00027873" w:rsidRDefault="00027873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027873" w:rsidRDefault="00027873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027873" w:rsidRPr="00027873" w:rsidRDefault="00027873" w:rsidP="00027873">
      <w:pPr>
        <w:snapToGrid w:val="0"/>
        <w:spacing w:line="240" w:lineRule="auto"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*</w:t>
      </w:r>
      <w:r w:rsidRPr="00027873">
        <w:rPr>
          <w:rFonts w:ascii="Times New Roman" w:hAnsi="Times New Roman" w:cs="Times New Roman"/>
          <w:bCs/>
          <w:i/>
          <w:sz w:val="28"/>
          <w:szCs w:val="28"/>
        </w:rPr>
        <w:t>Перечень, приведённый в настоящем Приложении, носит рекомендательный характер и не ограничивает участников в выборе тематики конкурсной работы.</w:t>
      </w:r>
    </w:p>
    <w:p w:rsidR="00027873" w:rsidRDefault="00027873">
      <w:pPr>
        <w:snapToGrid w:val="0"/>
        <w:spacing w:line="24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700461" w:rsidRDefault="0070046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</w:pPr>
    </w:p>
    <w:p w:rsidR="00700461" w:rsidRDefault="00700461">
      <w:pPr>
        <w:rPr>
          <w:rFonts w:ascii="Times New Roman" w:hAnsi="Times New Roman" w:cs="Times New Roman"/>
          <w:sz w:val="28"/>
          <w:szCs w:val="28"/>
        </w:rPr>
        <w:sectPr w:rsidR="00700461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700461" w:rsidRDefault="003F7860">
      <w:pPr>
        <w:spacing w:line="20" w:lineRule="atLeast"/>
        <w:ind w:left="6804" w:right="-1" w:firstLine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00461" w:rsidRDefault="007004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461" w:rsidRDefault="003F786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00461" w:rsidRDefault="003F78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региональном творческом конкурсе</w:t>
      </w:r>
    </w:p>
    <w:p w:rsidR="00700461" w:rsidRDefault="003F78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«Азбука Амурской области»</w:t>
      </w:r>
    </w:p>
    <w:p w:rsidR="00700461" w:rsidRDefault="00700461">
      <w:pPr>
        <w:ind w:right="-1" w:firstLine="0"/>
        <w:rPr>
          <w:rFonts w:ascii="Times New Roman" w:hAnsi="Times New Roman" w:cs="Times New Roman"/>
          <w:sz w:val="28"/>
        </w:rPr>
      </w:pPr>
    </w:p>
    <w:p w:rsidR="00700461" w:rsidRDefault="003F7860">
      <w:pPr>
        <w:ind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Муниципальное образование__________________________________________</w:t>
      </w:r>
    </w:p>
    <w:p w:rsidR="00700461" w:rsidRDefault="00700461">
      <w:pPr>
        <w:ind w:right="-1" w:firstLine="0"/>
        <w:rPr>
          <w:rFonts w:ascii="Times New Roman" w:hAnsi="Times New Roman" w:cs="Times New Roman"/>
          <w:sz w:val="28"/>
        </w:rPr>
      </w:pP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руководителе работы: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______________________________________________________________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работы, должность _____________________________________________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электронной </w:t>
      </w:r>
      <w:r w:rsidR="00C365E3">
        <w:rPr>
          <w:rFonts w:ascii="Times New Roman" w:hAnsi="Times New Roman" w:cs="Times New Roman"/>
          <w:sz w:val="28"/>
        </w:rPr>
        <w:t>почты _</w:t>
      </w: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___________________________________________________________</w:t>
      </w:r>
    </w:p>
    <w:p w:rsidR="00700461" w:rsidRDefault="00700461">
      <w:pPr>
        <w:spacing w:line="240" w:lineRule="auto"/>
        <w:ind w:firstLine="0"/>
        <w:rPr>
          <w:rFonts w:ascii="Times New Roman" w:hAnsi="Times New Roman"/>
        </w:rPr>
      </w:pP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00461">
        <w:tc>
          <w:tcPr>
            <w:tcW w:w="4785" w:type="dxa"/>
          </w:tcPr>
          <w:p w:rsidR="00700461" w:rsidRDefault="003F7860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участника (группы участников)</w:t>
            </w:r>
          </w:p>
        </w:tc>
        <w:tc>
          <w:tcPr>
            <w:tcW w:w="4786" w:type="dxa"/>
          </w:tcPr>
          <w:p w:rsidR="00700461" w:rsidRDefault="00700461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461">
        <w:tc>
          <w:tcPr>
            <w:tcW w:w="4785" w:type="dxa"/>
          </w:tcPr>
          <w:p w:rsidR="00700461" w:rsidRDefault="003F7860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участника(-ов) Конкурса (телефон, e-mail)</w:t>
            </w:r>
          </w:p>
        </w:tc>
        <w:tc>
          <w:tcPr>
            <w:tcW w:w="4786" w:type="dxa"/>
          </w:tcPr>
          <w:p w:rsidR="00700461" w:rsidRDefault="00700461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461">
        <w:tc>
          <w:tcPr>
            <w:tcW w:w="4785" w:type="dxa"/>
          </w:tcPr>
          <w:p w:rsidR="00700461" w:rsidRDefault="003F7860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 участника(-ов)</w:t>
            </w:r>
          </w:p>
        </w:tc>
        <w:tc>
          <w:tcPr>
            <w:tcW w:w="4786" w:type="dxa"/>
          </w:tcPr>
          <w:p w:rsidR="00700461" w:rsidRDefault="00700461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461">
        <w:tc>
          <w:tcPr>
            <w:tcW w:w="4785" w:type="dxa"/>
          </w:tcPr>
          <w:p w:rsidR="00700461" w:rsidRDefault="003F7860" w:rsidP="00676B82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</w:t>
            </w:r>
            <w:r w:rsidR="00676B82">
              <w:rPr>
                <w:rFonts w:ascii="Times New Roman" w:hAnsi="Times New Roman" w:cs="Times New Roman"/>
                <w:sz w:val="28"/>
              </w:rPr>
              <w:t>достопримечательности</w:t>
            </w:r>
          </w:p>
        </w:tc>
        <w:tc>
          <w:tcPr>
            <w:tcW w:w="4786" w:type="dxa"/>
          </w:tcPr>
          <w:p w:rsidR="00700461" w:rsidRDefault="00700461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461">
        <w:tc>
          <w:tcPr>
            <w:tcW w:w="4785" w:type="dxa"/>
          </w:tcPr>
          <w:p w:rsidR="00700461" w:rsidRDefault="003F7860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 (с указанием местонахождения)</w:t>
            </w:r>
          </w:p>
        </w:tc>
        <w:tc>
          <w:tcPr>
            <w:tcW w:w="4786" w:type="dxa"/>
          </w:tcPr>
          <w:p w:rsidR="00700461" w:rsidRDefault="00700461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461">
        <w:tc>
          <w:tcPr>
            <w:tcW w:w="4785" w:type="dxa"/>
          </w:tcPr>
          <w:p w:rsidR="00700461" w:rsidRDefault="003F7860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информация</w:t>
            </w:r>
          </w:p>
        </w:tc>
        <w:tc>
          <w:tcPr>
            <w:tcW w:w="4786" w:type="dxa"/>
          </w:tcPr>
          <w:p w:rsidR="00700461" w:rsidRDefault="00700461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00461" w:rsidRDefault="00700461">
      <w:pPr>
        <w:spacing w:line="20" w:lineRule="atLeast"/>
        <w:rPr>
          <w:rFonts w:ascii="Times New Roman" w:hAnsi="Times New Roman"/>
        </w:rPr>
      </w:pPr>
    </w:p>
    <w:p w:rsidR="00700461" w:rsidRDefault="00700461">
      <w:pPr>
        <w:spacing w:line="20" w:lineRule="atLeast"/>
        <w:rPr>
          <w:rFonts w:ascii="Times New Roman" w:hAnsi="Times New Roman"/>
        </w:rPr>
      </w:pPr>
    </w:p>
    <w:p w:rsidR="00700461" w:rsidRDefault="00700461">
      <w:pPr>
        <w:spacing w:line="20" w:lineRule="atLeast"/>
        <w:rPr>
          <w:rFonts w:ascii="Times New Roman" w:hAnsi="Times New Roman"/>
        </w:rPr>
        <w:sectPr w:rsidR="00700461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700461" w:rsidRDefault="003F7860">
      <w:pPr>
        <w:ind w:left="6804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3</w:t>
      </w:r>
    </w:p>
    <w:p w:rsidR="00700461" w:rsidRDefault="00700461">
      <w:pPr>
        <w:ind w:right="-1"/>
        <w:jc w:val="right"/>
        <w:rPr>
          <w:rFonts w:ascii="Times New Roman" w:hAnsi="Times New Roman" w:cs="Times New Roman"/>
          <w:sz w:val="28"/>
        </w:rPr>
      </w:pPr>
    </w:p>
    <w:p w:rsidR="00700461" w:rsidRDefault="003F7860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Согласие</w:t>
      </w:r>
    </w:p>
    <w:p w:rsidR="00700461" w:rsidRDefault="003F7860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участие </w:t>
      </w:r>
      <w:r>
        <w:rPr>
          <w:rFonts w:ascii="Times New Roman" w:hAnsi="Times New Roman" w:cs="Times New Roman"/>
          <w:b/>
          <w:sz w:val="28"/>
          <w:szCs w:val="28"/>
        </w:rPr>
        <w:t>в региональном творческом конкурсе</w:t>
      </w:r>
    </w:p>
    <w:p w:rsidR="00700461" w:rsidRDefault="003F7860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«Азбука Амурской области»</w:t>
      </w:r>
    </w:p>
    <w:p w:rsidR="00700461" w:rsidRDefault="003F7860">
      <w:pPr>
        <w:ind w:right="-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(для лиц младше 18 лет)</w:t>
      </w:r>
    </w:p>
    <w:p w:rsidR="00700461" w:rsidRDefault="00700461">
      <w:pPr>
        <w:ind w:right="-1"/>
        <w:jc w:val="center"/>
        <w:rPr>
          <w:rFonts w:ascii="Times New Roman" w:hAnsi="Times New Roman" w:cs="Times New Roman"/>
          <w:sz w:val="28"/>
        </w:rPr>
      </w:pPr>
    </w:p>
    <w:p w:rsidR="00700461" w:rsidRDefault="003F7860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Я, _____________________________________________________________,</w:t>
      </w:r>
    </w:p>
    <w:p w:rsidR="00700461" w:rsidRDefault="003F7860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i/>
        </w:rPr>
        <w:t>(фамилия, имя, отчество родителя / законного представителя полностью)</w:t>
      </w:r>
      <w:r>
        <w:rPr>
          <w:rFonts w:ascii="Times New Roman" w:hAnsi="Times New Roman" w:cs="Times New Roman"/>
          <w:sz w:val="28"/>
        </w:rPr>
        <w:t xml:space="preserve">, 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являясь родителем (законным представителем) моего сына / дочери __________________________________________________________________,</w:t>
      </w:r>
    </w:p>
    <w:p w:rsidR="00700461" w:rsidRDefault="003F7860">
      <w:pPr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ребёнка </w:t>
      </w:r>
      <w:r>
        <w:rPr>
          <w:rFonts w:ascii="Times New Roman" w:hAnsi="Times New Roman" w:cs="Times New Roman"/>
          <w:b/>
          <w:i/>
        </w:rPr>
        <w:t>младше 18 лет</w:t>
      </w:r>
      <w:r>
        <w:rPr>
          <w:rFonts w:ascii="Times New Roman" w:hAnsi="Times New Roman" w:cs="Times New Roman"/>
          <w:i/>
        </w:rPr>
        <w:t xml:space="preserve"> полностью), 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обучающегося ___________класса/группы _____________________________</w:t>
      </w:r>
    </w:p>
    <w:p w:rsidR="00700461" w:rsidRDefault="003F7860">
      <w:pPr>
        <w:ind w:right="-1" w:firstLine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____________________________школы (иной образовательной организации),</w:t>
      </w:r>
    </w:p>
    <w:p w:rsidR="00700461" w:rsidRDefault="00676B82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ознакомившись с Положением о региональном </w:t>
      </w:r>
      <w:r w:rsidR="003F7860">
        <w:rPr>
          <w:rFonts w:ascii="Times New Roman" w:hAnsi="Times New Roman" w:cs="Times New Roman"/>
          <w:sz w:val="28"/>
        </w:rPr>
        <w:t>конкурсе творческих работ «</w:t>
      </w:r>
      <w:r w:rsidR="003F7860">
        <w:rPr>
          <w:rFonts w:ascii="Times New Roman" w:eastAsia="Times New Roman" w:hAnsi="Times New Roman" w:cs="Times New Roman"/>
          <w:bCs/>
          <w:sz w:val="28"/>
          <w:szCs w:val="28"/>
        </w:rPr>
        <w:t>Азбука Амурской области</w:t>
      </w:r>
      <w:r w:rsidR="003F7860">
        <w:rPr>
          <w:rFonts w:ascii="Times New Roman" w:hAnsi="Times New Roman" w:cs="Times New Roman"/>
          <w:sz w:val="28"/>
        </w:rPr>
        <w:t xml:space="preserve">», даю своё согласие: </w:t>
      </w:r>
    </w:p>
    <w:p w:rsidR="00700461" w:rsidRDefault="003F786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участие моего ребёнка в </w:t>
      </w:r>
      <w:r w:rsidR="00676B82">
        <w:rPr>
          <w:rFonts w:ascii="Times New Roman" w:hAnsi="Times New Roman" w:cs="Times New Roman"/>
          <w:sz w:val="28"/>
        </w:rPr>
        <w:t>региональном</w:t>
      </w:r>
      <w:r>
        <w:rPr>
          <w:rFonts w:ascii="Times New Roman" w:hAnsi="Times New Roman" w:cs="Times New Roman"/>
          <w:sz w:val="28"/>
        </w:rPr>
        <w:t xml:space="preserve"> конкурсе творческих работ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Азбука Амурской области</w:t>
      </w:r>
      <w:r>
        <w:rPr>
          <w:rFonts w:ascii="Times New Roman" w:hAnsi="Times New Roman" w:cs="Times New Roman"/>
          <w:sz w:val="28"/>
        </w:rPr>
        <w:t>»;</w:t>
      </w:r>
    </w:p>
    <w:p w:rsidR="00700461" w:rsidRDefault="003F786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публикацию работы моего ребёнка с обязательной ссылкой на авторство. </w:t>
      </w:r>
    </w:p>
    <w:p w:rsidR="00700461" w:rsidRDefault="00700461">
      <w:pPr>
        <w:ind w:right="-1"/>
        <w:rPr>
          <w:rFonts w:ascii="Times New Roman" w:hAnsi="Times New Roman" w:cs="Times New Roman"/>
          <w:sz w:val="28"/>
        </w:rPr>
      </w:pPr>
    </w:p>
    <w:p w:rsidR="00700461" w:rsidRDefault="00700461">
      <w:pPr>
        <w:ind w:right="-1"/>
        <w:rPr>
          <w:rFonts w:ascii="Times New Roman" w:hAnsi="Times New Roman" w:cs="Times New Roman"/>
          <w:sz w:val="28"/>
        </w:rPr>
      </w:pPr>
    </w:p>
    <w:p w:rsidR="00700461" w:rsidRDefault="00700461">
      <w:pPr>
        <w:ind w:right="-1"/>
        <w:rPr>
          <w:rFonts w:ascii="Times New Roman" w:hAnsi="Times New Roman" w:cs="Times New Roman"/>
          <w:sz w:val="28"/>
        </w:rPr>
      </w:pPr>
    </w:p>
    <w:p w:rsidR="00700461" w:rsidRDefault="003F7860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_________________________</w:t>
      </w:r>
    </w:p>
    <w:p w:rsidR="00700461" w:rsidRDefault="003F7860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Подпись __________ / ________________ </w:t>
      </w:r>
    </w:p>
    <w:p w:rsidR="00700461" w:rsidRDefault="003F7860">
      <w:pPr>
        <w:ind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i/>
        </w:rPr>
        <w:t xml:space="preserve"> (расшифровка подписи)</w:t>
      </w:r>
    </w:p>
    <w:p w:rsidR="00700461" w:rsidRDefault="00700461">
      <w:pPr>
        <w:spacing w:line="20" w:lineRule="atLeast"/>
        <w:ind w:right="-1"/>
        <w:jc w:val="left"/>
        <w:rPr>
          <w:rFonts w:ascii="Times New Roman" w:hAnsi="Times New Roman"/>
        </w:rPr>
      </w:pPr>
    </w:p>
    <w:sectPr w:rsidR="00700461">
      <w:pgSz w:w="11906" w:h="16838"/>
      <w:pgMar w:top="1134" w:right="56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A6" w:rsidRDefault="00C34FA6">
      <w:pPr>
        <w:spacing w:line="240" w:lineRule="auto"/>
      </w:pPr>
      <w:r>
        <w:separator/>
      </w:r>
    </w:p>
  </w:endnote>
  <w:endnote w:type="continuationSeparator" w:id="0">
    <w:p w:rsidR="00C34FA6" w:rsidRDefault="00C34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Segoe Print"/>
    <w:charset w:val="00"/>
    <w:family w:val="auto"/>
    <w:pitch w:val="default"/>
  </w:font>
  <w:font w:name="Liberation Sans">
    <w:altName w:val="Arial"/>
    <w:charset w:val="CC"/>
    <w:family w:val="roman"/>
    <w:pitch w:val="default"/>
  </w:font>
  <w:font w:name="Noto Sans CJK SC Regular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A6" w:rsidRDefault="00C34FA6">
      <w:r>
        <w:separator/>
      </w:r>
    </w:p>
  </w:footnote>
  <w:footnote w:type="continuationSeparator" w:id="0">
    <w:p w:rsidR="00C34FA6" w:rsidRDefault="00C3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202A16D4"/>
    <w:multiLevelType w:val="hybridMultilevel"/>
    <w:tmpl w:val="28C2F22A"/>
    <w:lvl w:ilvl="0" w:tplc="94CC00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C8"/>
    <w:rsid w:val="00027873"/>
    <w:rsid w:val="002E2952"/>
    <w:rsid w:val="003F7860"/>
    <w:rsid w:val="00463F5F"/>
    <w:rsid w:val="00676B82"/>
    <w:rsid w:val="006C1FC0"/>
    <w:rsid w:val="006D6CC5"/>
    <w:rsid w:val="006F0EE4"/>
    <w:rsid w:val="00700461"/>
    <w:rsid w:val="007B4C95"/>
    <w:rsid w:val="0085281B"/>
    <w:rsid w:val="008B2A77"/>
    <w:rsid w:val="00992CC8"/>
    <w:rsid w:val="00AC22EE"/>
    <w:rsid w:val="00C34FA6"/>
    <w:rsid w:val="00C365E3"/>
    <w:rsid w:val="00CB72AF"/>
    <w:rsid w:val="00DB227C"/>
    <w:rsid w:val="00E676C8"/>
    <w:rsid w:val="00F70207"/>
    <w:rsid w:val="07F06D46"/>
    <w:rsid w:val="115D77BC"/>
    <w:rsid w:val="13733B9A"/>
    <w:rsid w:val="41DF2A89"/>
    <w:rsid w:val="5C652235"/>
    <w:rsid w:val="65AF57DB"/>
    <w:rsid w:val="6D5A6F62"/>
    <w:rsid w:val="775B1809"/>
    <w:rsid w:val="79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E2AB-0295-49AC-BA33-9380D56A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  <w:ind w:firstLine="567"/>
      <w:jc w:val="both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qFormat/>
    <w:pPr>
      <w:spacing w:after="140" w:line="288" w:lineRule="auto"/>
    </w:p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List"/>
    <w:basedOn w:val="a7"/>
    <w:qFormat/>
    <w:rPr>
      <w:rFonts w:cs="FreeSans"/>
    </w:rPr>
  </w:style>
  <w:style w:type="paragraph" w:styleId="ab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1pt">
    <w:name w:val="Основной текст + Полужирный;Интервал 1 pt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af">
    <w:name w:val="Основной текст_"/>
    <w:qFormat/>
    <w:locked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qFormat/>
    <w:locked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3"/>
    <w:qFormat/>
    <w:pPr>
      <w:shd w:val="clear" w:color="auto" w:fill="FFFFFF"/>
      <w:spacing w:line="307" w:lineRule="exact"/>
      <w:ind w:hanging="560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1">
    <w:name w:val="Заголовок №1"/>
    <w:qFormat/>
    <w:rPr>
      <w:rFonts w:ascii="Times New Roman" w:eastAsia="Times New Roman" w:hAnsi="Times New Roman" w:cs="Times New Roman"/>
      <w:spacing w:val="20"/>
      <w:sz w:val="23"/>
      <w:szCs w:val="23"/>
      <w:u w:val="none"/>
    </w:rPr>
  </w:style>
  <w:style w:type="character" w:customStyle="1" w:styleId="af0">
    <w:name w:val="Основной текст + Полужирный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0">
    <w:name w:val="Выделение1"/>
    <w:qFormat/>
    <w:rPr>
      <w:i/>
      <w:iCs/>
    </w:rPr>
  </w:style>
  <w:style w:type="character" w:customStyle="1" w:styleId="-">
    <w:name w:val="Интернет-ссылка"/>
    <w:uiPriority w:val="99"/>
    <w:unhideWhenUsed/>
    <w:qFormat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A"/>
      <w:sz w:val="18"/>
      <w:szCs w:val="18"/>
      <w:lang w:eastAsia="en-US"/>
    </w:rPr>
  </w:style>
  <w:style w:type="paragraph" w:customStyle="1" w:styleId="af1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  <w:lang w:val="zh-CN" w:eastAsia="zh-CN" w:bidi="zh-CN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customStyle="1" w:styleId="14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f2">
    <w:name w:val="No Spacing"/>
    <w:qFormat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pPr>
      <w:spacing w:after="200"/>
      <w:ind w:left="720" w:firstLine="0"/>
      <w:contextualSpacing/>
    </w:pPr>
    <w:rPr>
      <w:lang w:eastAsia="ru-RU"/>
    </w:rPr>
  </w:style>
  <w:style w:type="paragraph" w:customStyle="1" w:styleId="31">
    <w:name w:val="Основной текст (3)"/>
    <w:basedOn w:val="a"/>
    <w:qFormat/>
    <w:pPr>
      <w:shd w:val="clear" w:color="auto" w:fill="FFFFFF"/>
      <w:spacing w:before="300" w:line="398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">
    <w:name w:val="Основной текст2"/>
    <w:basedOn w:val="a"/>
    <w:qFormat/>
    <w:pPr>
      <w:shd w:val="clear" w:color="auto" w:fill="FFFFFF"/>
      <w:spacing w:line="298" w:lineRule="exact"/>
      <w:ind w:hanging="580"/>
    </w:pPr>
    <w:rPr>
      <w:rFonts w:ascii="Times New Roman" w:eastAsia="Times New Roman" w:hAnsi="Times New Roman" w:cs="Times New Roman"/>
      <w:color w:val="000000"/>
      <w:spacing w:val="20"/>
      <w:sz w:val="23"/>
      <w:szCs w:val="23"/>
      <w:lang w:eastAsia="ru-RU"/>
    </w:rPr>
  </w:style>
  <w:style w:type="character" w:customStyle="1" w:styleId="sc-ejaja">
    <w:name w:val="sc-ejaja"/>
    <w:basedOn w:val="a0"/>
    <w:qFormat/>
  </w:style>
  <w:style w:type="character" w:styleId="af4">
    <w:name w:val="Hyperlink"/>
    <w:basedOn w:val="a0"/>
    <w:uiPriority w:val="99"/>
    <w:unhideWhenUsed/>
    <w:rsid w:val="00027873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027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PB8/vyKzNrpS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.cv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40</cp:revision>
  <cp:lastPrinted>2025-01-21T00:21:00Z</cp:lastPrinted>
  <dcterms:created xsi:type="dcterms:W3CDTF">2018-09-24T06:56:00Z</dcterms:created>
  <dcterms:modified xsi:type="dcterms:W3CDTF">2026-01-13T23:05:00Z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1049-12.2.0.20326</vt:lpwstr>
  </property>
  <property fmtid="{D5CDD505-2E9C-101B-9397-08002B2CF9AE}" pid="7" name="ICV">
    <vt:lpwstr>94405FBCA479488994C5CFED2177C0A6_12</vt:lpwstr>
  </property>
</Properties>
</file>