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E305E">
      <w:pPr>
        <w:widowControl/>
        <w:spacing w:before="0"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b/>
          <w:sz w:val="24"/>
        </w:rPr>
        <w:t>План</w:t>
      </w:r>
    </w:p>
    <w:p w14:paraId="53440CCA">
      <w:pPr>
        <w:widowControl/>
        <w:numPr>
          <w:ilvl w:val="0"/>
          <w:numId w:val="0"/>
        </w:numPr>
        <w:spacing w:line="240" w:lineRule="auto"/>
        <w:ind w:left="360" w:right="0" w:firstLine="0"/>
        <w:jc w:val="center"/>
        <w:rPr>
          <w:rFonts w:ascii="Times New Roman" w:hAnsi="Times New Roman"/>
          <w:sz w:val="24"/>
        </w:rPr>
      </w:pPr>
      <w:r>
        <w:rPr>
          <w:b/>
          <w:sz w:val="24"/>
        </w:rPr>
        <w:t>проведения курсов повышения квалификации «Инновационные практики управления образовательной организацией в условиях реализации ФГОС» в форме стажировки в общеобразовательных организациях Шимановского муниципального округа</w:t>
      </w:r>
    </w:p>
    <w:p w14:paraId="0E62B2DC">
      <w:pPr>
        <w:widowControl/>
        <w:numPr>
          <w:ilvl w:val="0"/>
          <w:numId w:val="1"/>
        </w:numPr>
        <w:spacing w:line="240" w:lineRule="auto"/>
        <w:ind w:left="720" w:right="0" w:hanging="360"/>
        <w:rPr>
          <w:rFonts w:ascii="Times New Roman" w:hAnsi="Times New Roman"/>
          <w:sz w:val="24"/>
        </w:rPr>
      </w:pPr>
      <w:r>
        <w:rPr>
          <w:b/>
          <w:sz w:val="24"/>
        </w:rPr>
        <w:t>Дата проведения</w:t>
      </w:r>
      <w:r>
        <w:rPr>
          <w:sz w:val="24"/>
        </w:rPr>
        <w:t>: 01 апреля 2026 года.</w:t>
      </w:r>
    </w:p>
    <w:p w14:paraId="05CD20EF">
      <w:pPr>
        <w:widowControl/>
        <w:numPr>
          <w:ilvl w:val="0"/>
          <w:numId w:val="2"/>
        </w:numPr>
        <w:spacing w:beforeAutospacing="1" w:after="0" w:line="240" w:lineRule="auto"/>
        <w:ind w:left="720" w:right="0" w:hanging="360"/>
        <w:contextualSpacing/>
        <w:rPr>
          <w:rFonts w:ascii="Times New Roman" w:hAnsi="Times New Roman"/>
          <w:sz w:val="24"/>
        </w:rPr>
      </w:pPr>
      <w:r>
        <w:rPr>
          <w:b/>
          <w:sz w:val="24"/>
        </w:rPr>
        <w:t>Время проведения</w:t>
      </w:r>
      <w:r>
        <w:rPr>
          <w:sz w:val="24"/>
        </w:rPr>
        <w:t xml:space="preserve">: 09.30-16:50 </w:t>
      </w:r>
    </w:p>
    <w:p w14:paraId="6EB01840">
      <w:pPr>
        <w:widowControl/>
        <w:numPr>
          <w:ilvl w:val="0"/>
          <w:numId w:val="2"/>
        </w:numPr>
        <w:spacing w:before="0" w:after="0" w:line="240" w:lineRule="auto"/>
        <w:ind w:left="720" w:right="0" w:hanging="360"/>
        <w:contextualSpacing/>
        <w:jc w:val="both"/>
        <w:rPr>
          <w:rFonts w:ascii="Times New Roman" w:hAnsi="Times New Roman"/>
          <w:sz w:val="24"/>
        </w:rPr>
      </w:pPr>
      <w:r>
        <w:rPr>
          <w:b/>
          <w:sz w:val="24"/>
        </w:rPr>
        <w:t>Цель проведения</w:t>
      </w:r>
      <w:r>
        <w:rPr>
          <w:sz w:val="24"/>
        </w:rPr>
        <w:t xml:space="preserve">: </w:t>
      </w:r>
      <w:r>
        <w:rPr>
          <w:sz w:val="24"/>
          <w:highlight w:val="none"/>
        </w:rPr>
        <w:t>повышение качества образования через презентацию инновационного опыта</w:t>
      </w:r>
      <w:r>
        <w:rPr>
          <w:sz w:val="24"/>
        </w:rPr>
        <w:t xml:space="preserve"> управления.</w:t>
      </w:r>
    </w:p>
    <w:p w14:paraId="29B1A541">
      <w:pPr>
        <w:widowControl/>
        <w:numPr>
          <w:ilvl w:val="0"/>
          <w:numId w:val="2"/>
        </w:numPr>
        <w:spacing w:before="0" w:after="0" w:line="240" w:lineRule="auto"/>
        <w:ind w:left="720" w:right="0" w:hanging="360"/>
        <w:contextualSpacing/>
        <w:rPr>
          <w:rFonts w:ascii="Times New Roman" w:hAnsi="Times New Roman"/>
          <w:sz w:val="24"/>
        </w:rPr>
      </w:pPr>
      <w:r>
        <w:rPr>
          <w:b/>
          <w:color w:val="0F1115"/>
          <w:sz w:val="24"/>
        </w:rPr>
        <w:t>Целевая аудитория:</w:t>
      </w:r>
      <w:r>
        <w:rPr>
          <w:color w:val="0F1115"/>
          <w:sz w:val="24"/>
        </w:rPr>
        <w:t> участники стажировки, администрация школы, педагоги.</w:t>
      </w:r>
    </w:p>
    <w:p w14:paraId="12EE2EF4">
      <w:pPr>
        <w:widowControl/>
        <w:numPr>
          <w:ilvl w:val="0"/>
          <w:numId w:val="2"/>
        </w:numPr>
        <w:spacing w:before="0" w:after="0" w:line="240" w:lineRule="auto"/>
        <w:ind w:left="720" w:right="0" w:hanging="360"/>
        <w:contextualSpacing w:val="0"/>
        <w:rPr>
          <w:rFonts w:ascii="Times New Roman" w:hAnsi="Times New Roman"/>
          <w:sz w:val="24"/>
        </w:rPr>
      </w:pPr>
      <w:r>
        <w:rPr>
          <w:b/>
          <w:sz w:val="24"/>
        </w:rPr>
        <w:t xml:space="preserve">Функция: </w:t>
      </w:r>
      <w:r>
        <w:rPr>
          <w:sz w:val="24"/>
        </w:rPr>
        <w:t>диссеминация педагогического опыта работы.</w:t>
      </w:r>
    </w:p>
    <w:p w14:paraId="5139A4D8">
      <w:pPr>
        <w:widowControl/>
        <w:spacing w:line="240" w:lineRule="auto"/>
        <w:rPr>
          <w:rFonts w:ascii="Times New Roman" w:hAnsi="Times New Roman"/>
          <w:b/>
          <w:sz w:val="28"/>
        </w:rPr>
      </w:pPr>
    </w:p>
    <w:tbl>
      <w:tblPr>
        <w:tblStyle w:val="23"/>
        <w:tblW w:w="9959" w:type="dxa"/>
        <w:tblInd w:w="7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2574"/>
        <w:gridCol w:w="1736"/>
        <w:gridCol w:w="2456"/>
        <w:gridCol w:w="1674"/>
      </w:tblGrid>
      <w:tr w14:paraId="4C8B4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519" w:type="dxa"/>
          </w:tcPr>
          <w:p w14:paraId="5704893F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eastAsia="NSimSun" w:cs="Arial"/>
                <w:b/>
                <w:color w:val="000000"/>
                <w:kern w:val="0"/>
                <w:sz w:val="22"/>
                <w:szCs w:val="20"/>
                <w:lang w:val="ru-RU" w:eastAsia="zh-CN" w:bidi="hi-IN"/>
              </w:rPr>
              <w:t>Время проведения</w:t>
            </w:r>
          </w:p>
        </w:tc>
        <w:tc>
          <w:tcPr>
            <w:tcW w:w="2574" w:type="dxa"/>
          </w:tcPr>
          <w:p w14:paraId="19C51DED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eastAsia="NSimSun" w:cs="Arial"/>
                <w:b/>
                <w:color w:val="000000"/>
                <w:kern w:val="0"/>
                <w:sz w:val="22"/>
                <w:szCs w:val="20"/>
                <w:lang w:val="ru-RU" w:eastAsia="zh-CN" w:bidi="hi-IN"/>
              </w:rPr>
              <w:t>Название мероприятия/</w:t>
            </w:r>
          </w:p>
          <w:p w14:paraId="00B086DF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eastAsia="NSimSun" w:cs="Arial"/>
                <w:b/>
                <w:color w:val="000000"/>
                <w:kern w:val="0"/>
                <w:sz w:val="22"/>
                <w:szCs w:val="20"/>
                <w:lang w:val="ru-RU" w:eastAsia="zh-CN" w:bidi="hi-IN"/>
              </w:rPr>
              <w:t>активности</w:t>
            </w:r>
          </w:p>
        </w:tc>
        <w:tc>
          <w:tcPr>
            <w:tcW w:w="1736" w:type="dxa"/>
          </w:tcPr>
          <w:p w14:paraId="2B9FC88B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eastAsia="NSimSun" w:cs="Arial"/>
                <w:b/>
                <w:color w:val="000000"/>
                <w:kern w:val="0"/>
                <w:sz w:val="22"/>
                <w:szCs w:val="20"/>
                <w:lang w:val="ru-RU" w:eastAsia="zh-CN" w:bidi="hi-IN"/>
              </w:rPr>
              <w:t>Место проведения</w:t>
            </w:r>
          </w:p>
        </w:tc>
        <w:tc>
          <w:tcPr>
            <w:tcW w:w="2456" w:type="dxa"/>
          </w:tcPr>
          <w:p w14:paraId="0394DEED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eastAsia="NSimSun" w:cs="Arial"/>
                <w:b/>
                <w:color w:val="000000"/>
                <w:kern w:val="0"/>
                <w:sz w:val="22"/>
                <w:szCs w:val="20"/>
                <w:lang w:val="ru-RU" w:eastAsia="zh-CN" w:bidi="hi-IN"/>
              </w:rPr>
              <w:t>Ответственный за проведение</w:t>
            </w:r>
          </w:p>
        </w:tc>
        <w:tc>
          <w:tcPr>
            <w:tcW w:w="1674" w:type="dxa"/>
          </w:tcPr>
          <w:p w14:paraId="7D84BBF7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eastAsia="NSimSun" w:cs="Arial"/>
                <w:b/>
                <w:color w:val="000000"/>
                <w:kern w:val="0"/>
                <w:sz w:val="22"/>
                <w:szCs w:val="20"/>
                <w:lang w:val="ru-RU" w:eastAsia="zh-CN" w:bidi="hi-IN"/>
              </w:rPr>
              <w:t>Примечания</w:t>
            </w:r>
          </w:p>
        </w:tc>
      </w:tr>
      <w:tr w14:paraId="46AC9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59" w:type="dxa"/>
            <w:gridSpan w:val="5"/>
          </w:tcPr>
          <w:p w14:paraId="545ADB19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Муниципальное бюджетное общеобразовательное  учреждение «Чагоянская средняя общеобразовательная школа», с. Чагоян, ул. Школьная, д.2. </w:t>
            </w:r>
          </w:p>
        </w:tc>
      </w:tr>
      <w:tr w14:paraId="1E52B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</w:tcPr>
          <w:p w14:paraId="2A780A24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8:30-9:30</w:t>
            </w:r>
          </w:p>
        </w:tc>
        <w:tc>
          <w:tcPr>
            <w:tcW w:w="2574" w:type="dxa"/>
          </w:tcPr>
          <w:p w14:paraId="262033CE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Трансфер от гостиницы «Таежная» до МБОУ «Чагоянская СОШ»</w:t>
            </w:r>
          </w:p>
        </w:tc>
        <w:tc>
          <w:tcPr>
            <w:tcW w:w="1736" w:type="dxa"/>
          </w:tcPr>
          <w:p w14:paraId="71C254DB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Школьные автобусы</w:t>
            </w:r>
          </w:p>
        </w:tc>
        <w:tc>
          <w:tcPr>
            <w:tcW w:w="2456" w:type="dxa"/>
          </w:tcPr>
          <w:p w14:paraId="0523D643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1674" w:type="dxa"/>
          </w:tcPr>
          <w:p w14:paraId="579B3CA3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/>
                <w:kern w:val="0"/>
                <w:sz w:val="22"/>
                <w:szCs w:val="22"/>
              </w:rPr>
            </w:pPr>
          </w:p>
        </w:tc>
      </w:tr>
      <w:tr w14:paraId="66D9B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  <w:tcBorders>
              <w:top w:val="nil"/>
            </w:tcBorders>
          </w:tcPr>
          <w:p w14:paraId="5AC6DC99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9:30-09:50</w:t>
            </w:r>
          </w:p>
        </w:tc>
        <w:tc>
          <w:tcPr>
            <w:tcW w:w="2574" w:type="dxa"/>
            <w:tcBorders>
              <w:top w:val="nil"/>
            </w:tcBorders>
          </w:tcPr>
          <w:p w14:paraId="63B17BB6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Регистрация участников</w:t>
            </w:r>
          </w:p>
          <w:p w14:paraId="55C76963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Утренний кофе «Педагогический бриз»</w:t>
            </w:r>
          </w:p>
        </w:tc>
        <w:tc>
          <w:tcPr>
            <w:tcW w:w="1736" w:type="dxa"/>
            <w:tcBorders>
              <w:top w:val="nil"/>
            </w:tcBorders>
          </w:tcPr>
          <w:p w14:paraId="1E8FE5A4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Фойе, школьная столовая</w:t>
            </w:r>
          </w:p>
        </w:tc>
        <w:tc>
          <w:tcPr>
            <w:tcW w:w="2456" w:type="dxa"/>
            <w:tcBorders>
              <w:top w:val="nil"/>
            </w:tcBorders>
          </w:tcPr>
          <w:p w14:paraId="0A93B2AC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Сластина Т.А., учитель начальных классов</w:t>
            </w:r>
          </w:p>
        </w:tc>
        <w:tc>
          <w:tcPr>
            <w:tcW w:w="1674" w:type="dxa"/>
            <w:tcBorders>
              <w:top w:val="nil"/>
            </w:tcBorders>
          </w:tcPr>
          <w:p w14:paraId="1F29A168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/>
                <w:kern w:val="0"/>
                <w:sz w:val="22"/>
                <w:szCs w:val="22"/>
              </w:rPr>
            </w:pPr>
          </w:p>
        </w:tc>
      </w:tr>
      <w:tr w14:paraId="5C4B3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</w:tcPr>
          <w:p w14:paraId="476CAE1C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09:50 -10:00</w:t>
            </w:r>
          </w:p>
        </w:tc>
        <w:tc>
          <w:tcPr>
            <w:tcW w:w="2574" w:type="dxa"/>
          </w:tcPr>
          <w:p w14:paraId="286153F6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Приветствие участников стажировки</w:t>
            </w:r>
          </w:p>
        </w:tc>
        <w:tc>
          <w:tcPr>
            <w:tcW w:w="1736" w:type="dxa"/>
          </w:tcPr>
          <w:p w14:paraId="285BA3AF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Кабинет</w:t>
            </w:r>
          </w:p>
        </w:tc>
        <w:tc>
          <w:tcPr>
            <w:tcW w:w="2456" w:type="dxa"/>
          </w:tcPr>
          <w:p w14:paraId="542D1BC0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highlight w:val="none"/>
                <w:lang w:val="ru-RU" w:eastAsia="zh-CN" w:bidi="hi-IN"/>
              </w:rPr>
              <w:t>Корнеева Анна Борисовна,</w:t>
            </w: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 </w:t>
            </w:r>
            <w:r>
              <w:rPr>
                <w:rFonts w:eastAsia="NSimSun" w:cs="Arial"/>
                <w:b w:val="0"/>
                <w:i w:val="0"/>
                <w:caps w:val="0"/>
                <w:smallCaps w:val="0"/>
                <w:color w:val="111111"/>
                <w:spacing w:val="0"/>
                <w:kern w:val="0"/>
                <w:sz w:val="22"/>
                <w:szCs w:val="22"/>
                <w:highlight w:val="white"/>
                <w:lang w:val="ru-RU" w:eastAsia="zh-CN" w:bidi="hi-IN"/>
              </w:rPr>
              <w:t>заведующая</w:t>
            </w:r>
          </w:p>
          <w:p w14:paraId="43501398">
            <w:pPr>
              <w:widowControl w:val="0"/>
              <w:suppressAutoHyphens/>
              <w:ind w:left="0" w:right="0" w:firstLine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color w:val="34343C"/>
                <w:spacing w:val="0"/>
                <w:sz w:val="22"/>
                <w:szCs w:val="22"/>
              </w:rPr>
            </w:pPr>
            <w:r>
              <w:rPr>
                <w:b w:val="0"/>
                <w:i w:val="0"/>
                <w:caps w:val="0"/>
                <w:smallCaps w:val="0"/>
                <w:color w:val="34343C"/>
                <w:spacing w:val="0"/>
                <w:sz w:val="22"/>
                <w:szCs w:val="22"/>
              </w:rPr>
              <w:t>отделом</w:t>
            </w:r>
          </w:p>
          <w:p w14:paraId="3D376042">
            <w:pPr>
              <w:widowControl w:val="0"/>
              <w:suppressAutoHyphens/>
              <w:ind w:left="0" w:right="0" w:firstLine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color w:val="34343C"/>
                <w:spacing w:val="0"/>
                <w:sz w:val="22"/>
                <w:szCs w:val="22"/>
              </w:rPr>
            </w:pPr>
            <w:r>
              <w:rPr>
                <w:b w:val="0"/>
                <w:i w:val="0"/>
                <w:caps w:val="0"/>
                <w:smallCaps w:val="0"/>
                <w:color w:val="34343C"/>
                <w:spacing w:val="0"/>
                <w:sz w:val="22"/>
                <w:szCs w:val="22"/>
              </w:rPr>
              <w:t>организационно-методического</w:t>
            </w:r>
          </w:p>
          <w:p w14:paraId="1A0BBD68">
            <w:pPr>
              <w:widowControl w:val="0"/>
              <w:suppressAutoHyphens/>
              <w:ind w:left="0" w:right="0" w:firstLine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color w:val="34343C"/>
                <w:spacing w:val="0"/>
                <w:sz w:val="22"/>
                <w:szCs w:val="22"/>
              </w:rPr>
            </w:pPr>
            <w:r>
              <w:rPr>
                <w:b w:val="0"/>
                <w:i w:val="0"/>
                <w:caps w:val="0"/>
                <w:smallCaps w:val="0"/>
                <w:color w:val="34343C"/>
                <w:spacing w:val="0"/>
                <w:sz w:val="22"/>
                <w:szCs w:val="22"/>
              </w:rPr>
              <w:t>обеспечения реализации ФГОС ГАУ ДПО «Амурский областной институт</w:t>
            </w:r>
          </w:p>
          <w:p w14:paraId="362F1A8B">
            <w:pPr>
              <w:widowControl w:val="0"/>
              <w:suppressAutoHyphens/>
              <w:ind w:left="0"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0"/>
                <w:i w:val="0"/>
                <w:caps w:val="0"/>
                <w:smallCaps w:val="0"/>
                <w:color w:val="34343C"/>
                <w:spacing w:val="0"/>
                <w:sz w:val="22"/>
                <w:szCs w:val="22"/>
              </w:rPr>
              <w:t>развития образования».</w:t>
            </w:r>
          </w:p>
          <w:p w14:paraId="526200E1">
            <w:pPr>
              <w:widowControl w:val="0"/>
              <w:suppressAutoHyphens/>
              <w:ind w:left="0" w:right="0" w:firstLine="0"/>
              <w:jc w:val="left"/>
              <w:rPr>
                <w:b w:val="0"/>
                <w:i w:val="0"/>
                <w:caps w:val="0"/>
                <w:smallCaps w:val="0"/>
                <w:color w:val="34343C"/>
                <w:spacing w:val="0"/>
              </w:rPr>
            </w:pPr>
            <w:r>
              <w:rPr>
                <w:b w:val="0"/>
                <w:i w:val="0"/>
                <w:caps w:val="0"/>
                <w:smallCaps w:val="0"/>
                <w:color w:val="34343C"/>
                <w:spacing w:val="0"/>
                <w:sz w:val="22"/>
                <w:szCs w:val="22"/>
              </w:rPr>
              <w:t xml:space="preserve">Алямкин Валерий Михайлович, председатель районного Совета народных депутатов </w:t>
            </w:r>
          </w:p>
        </w:tc>
        <w:tc>
          <w:tcPr>
            <w:tcW w:w="1674" w:type="dxa"/>
          </w:tcPr>
          <w:p w14:paraId="27ABACE3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/>
                <w:kern w:val="0"/>
                <w:sz w:val="22"/>
                <w:szCs w:val="22"/>
              </w:rPr>
            </w:pPr>
          </w:p>
        </w:tc>
      </w:tr>
      <w:tr w14:paraId="2CFF6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  <w:tcBorders>
              <w:top w:val="nil"/>
            </w:tcBorders>
          </w:tcPr>
          <w:p w14:paraId="04A85511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10:00-10:05</w:t>
            </w:r>
          </w:p>
        </w:tc>
        <w:tc>
          <w:tcPr>
            <w:tcW w:w="2574" w:type="dxa"/>
            <w:tcBorders>
              <w:top w:val="nil"/>
            </w:tcBorders>
          </w:tcPr>
          <w:p w14:paraId="6376DD89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Организация  предпрофильного и профильного обучения в системе образования Шимановского округа</w:t>
            </w:r>
          </w:p>
        </w:tc>
        <w:tc>
          <w:tcPr>
            <w:tcW w:w="1736" w:type="dxa"/>
            <w:tcBorders>
              <w:top w:val="nil"/>
            </w:tcBorders>
          </w:tcPr>
          <w:p w14:paraId="6A64367C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Кабинет</w:t>
            </w:r>
          </w:p>
        </w:tc>
        <w:tc>
          <w:tcPr>
            <w:tcW w:w="2456" w:type="dxa"/>
            <w:tcBorders>
              <w:top w:val="nil"/>
            </w:tcBorders>
          </w:tcPr>
          <w:p w14:paraId="5877F5D0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0"/>
                <w:i w:val="0"/>
                <w:caps w:val="0"/>
                <w:smallCaps w:val="0"/>
                <w:color w:val="34343C"/>
                <w:spacing w:val="0"/>
                <w:sz w:val="22"/>
                <w:szCs w:val="22"/>
                <w:highlight w:val="white"/>
              </w:rPr>
              <w:t xml:space="preserve">Баранова Елена Геннадьевна, начальник Управления образования администрации Шимановского муниципального округа </w:t>
            </w:r>
          </w:p>
        </w:tc>
        <w:tc>
          <w:tcPr>
            <w:tcW w:w="1674" w:type="dxa"/>
            <w:tcBorders>
              <w:top w:val="nil"/>
            </w:tcBorders>
          </w:tcPr>
          <w:p w14:paraId="5D3D691D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/>
                <w:kern w:val="0"/>
                <w:sz w:val="22"/>
                <w:szCs w:val="22"/>
              </w:rPr>
            </w:pPr>
          </w:p>
        </w:tc>
      </w:tr>
      <w:tr w14:paraId="4BE5C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</w:tcPr>
          <w:p w14:paraId="19FB76A3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10:05-10:35</w:t>
            </w:r>
          </w:p>
        </w:tc>
        <w:tc>
          <w:tcPr>
            <w:tcW w:w="2574" w:type="dxa"/>
          </w:tcPr>
          <w:p w14:paraId="6595CC1C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Занятие в дошкольной группе «Мы юные строители ракет». Конструирование ракеты</w:t>
            </w:r>
          </w:p>
        </w:tc>
        <w:tc>
          <w:tcPr>
            <w:tcW w:w="1736" w:type="dxa"/>
          </w:tcPr>
          <w:p w14:paraId="56F76978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Игровая дошкольного отделения</w:t>
            </w:r>
          </w:p>
        </w:tc>
        <w:tc>
          <w:tcPr>
            <w:tcW w:w="2456" w:type="dxa"/>
          </w:tcPr>
          <w:p w14:paraId="56B265F0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b w:val="0"/>
                <w:i w:val="0"/>
                <w:caps w:val="0"/>
                <w:smallCaps w:val="0"/>
                <w:color w:val="0C0D0E"/>
                <w:spacing w:val="0"/>
                <w:kern w:val="0"/>
                <w:sz w:val="22"/>
                <w:szCs w:val="22"/>
                <w:lang w:val="ru-RU" w:eastAsia="zh-CN" w:bidi="hi-IN"/>
              </w:rPr>
              <w:t xml:space="preserve">Удачина Любовь Михайловна, воспитатель </w:t>
            </w: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 </w:t>
            </w:r>
          </w:p>
        </w:tc>
        <w:tc>
          <w:tcPr>
            <w:tcW w:w="1674" w:type="dxa"/>
          </w:tcPr>
          <w:p w14:paraId="063F2193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b w:val="0"/>
                <w:bCs w:val="0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1-ая группа </w:t>
            </w:r>
          </w:p>
        </w:tc>
      </w:tr>
      <w:tr w14:paraId="29E19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</w:tcPr>
          <w:p w14:paraId="70BC7E02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10:05-10:35</w:t>
            </w:r>
          </w:p>
        </w:tc>
        <w:tc>
          <w:tcPr>
            <w:tcW w:w="2574" w:type="dxa"/>
          </w:tcPr>
          <w:p w14:paraId="7EF16E5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b w:val="0"/>
                <w:i w:val="0"/>
                <w:caps w:val="0"/>
                <w:smallCaps w:val="0"/>
                <w:color w:val="0C0D0E"/>
                <w:spacing w:val="0"/>
                <w:kern w:val="0"/>
                <w:sz w:val="22"/>
                <w:szCs w:val="22"/>
              </w:rPr>
              <w:t>Интегрированное занятие черчения и технологии «Изготовление чертежа изделия и выполнение технологического процесса сборки»</w:t>
            </w:r>
            <w:r>
              <w:rPr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736" w:type="dxa"/>
          </w:tcPr>
          <w:p w14:paraId="0B40933B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Учебный кабинет </w:t>
            </w:r>
          </w:p>
        </w:tc>
        <w:tc>
          <w:tcPr>
            <w:tcW w:w="2456" w:type="dxa"/>
          </w:tcPr>
          <w:p w14:paraId="2485E93F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Скворцова Валерия Геннадьевна, учитель начальных классов,  Сурикова Валентина Викторовна, учитель технологии</w:t>
            </w:r>
          </w:p>
        </w:tc>
        <w:tc>
          <w:tcPr>
            <w:tcW w:w="1674" w:type="dxa"/>
          </w:tcPr>
          <w:p w14:paraId="187FFDBC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b w:val="0"/>
                <w:bCs w:val="0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2-ая группа </w:t>
            </w:r>
          </w:p>
        </w:tc>
      </w:tr>
      <w:tr w14:paraId="67418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</w:tcPr>
          <w:p w14:paraId="2755432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10:35-11:00</w:t>
            </w:r>
          </w:p>
          <w:p w14:paraId="6B93BF8E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2574" w:type="dxa"/>
          </w:tcPr>
          <w:p w14:paraId="1906DCDB">
            <w:pPr>
              <w:widowControl w:val="0"/>
              <w:suppressAutoHyphens/>
              <w:spacing w:before="0" w:after="0" w:line="240" w:lineRule="auto"/>
              <w:jc w:val="left"/>
              <w:rPr>
                <w:kern w:val="0"/>
                <w:sz w:val="22"/>
                <w:szCs w:val="22"/>
                <w:highlight w:val="none"/>
                <w:shd w:val="clear" w:fill="FFFFFF"/>
              </w:rPr>
            </w:pPr>
            <w:r>
              <w:rPr>
                <w:kern w:val="0"/>
                <w:sz w:val="22"/>
                <w:szCs w:val="22"/>
                <w:shd w:val="clear" w:fill="FFFFFF"/>
              </w:rPr>
              <w:t xml:space="preserve">Визитная карточка школы. </w:t>
            </w:r>
          </w:p>
          <w:p w14:paraId="2DC9A61B">
            <w:pPr>
              <w:widowControl w:val="0"/>
              <w:suppressAutoHyphens/>
              <w:spacing w:before="0" w:after="0" w:line="240" w:lineRule="auto"/>
              <w:jc w:val="left"/>
              <w:rPr>
                <w:sz w:val="22"/>
                <w:szCs w:val="22"/>
                <w:highlight w:val="none"/>
                <w:shd w:val="clear" w:fill="FFFFFF"/>
              </w:rPr>
            </w:pPr>
            <w:r>
              <w:rPr>
                <w:b w:val="0"/>
                <w:i w:val="0"/>
                <w:caps w:val="0"/>
                <w:smallCaps w:val="0"/>
                <w:color w:val="000000"/>
                <w:spacing w:val="0"/>
                <w:kern w:val="0"/>
                <w:sz w:val="22"/>
                <w:szCs w:val="22"/>
                <w:shd w:val="clear" w:fill="FFFFFF"/>
              </w:rPr>
              <w:t>«Внедрение элементов инженерного образования в учебный процесс: опыт и перспективы нашей школы»</w:t>
            </w:r>
            <w:r>
              <w:rPr>
                <w:kern w:val="0"/>
                <w:sz w:val="22"/>
                <w:szCs w:val="22"/>
                <w:shd w:val="clear" w:fill="FFFFFF"/>
              </w:rPr>
              <w:t xml:space="preserve"> </w:t>
            </w:r>
          </w:p>
        </w:tc>
        <w:tc>
          <w:tcPr>
            <w:tcW w:w="1736" w:type="dxa"/>
          </w:tcPr>
          <w:p w14:paraId="335297E7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Кабинет </w:t>
            </w:r>
          </w:p>
        </w:tc>
        <w:tc>
          <w:tcPr>
            <w:tcW w:w="2456" w:type="dxa"/>
          </w:tcPr>
          <w:p w14:paraId="0BD4B6C9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Гончар Екатерина Васильевна, директор МБОУ «Чагоянская СОШ»</w:t>
            </w:r>
          </w:p>
        </w:tc>
        <w:tc>
          <w:tcPr>
            <w:tcW w:w="1674" w:type="dxa"/>
          </w:tcPr>
          <w:p w14:paraId="50940084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</w:p>
        </w:tc>
      </w:tr>
      <w:tr w14:paraId="7688D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</w:tcPr>
          <w:p w14:paraId="18CF6B3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11:00-11:10</w:t>
            </w:r>
          </w:p>
        </w:tc>
        <w:tc>
          <w:tcPr>
            <w:tcW w:w="2574" w:type="dxa"/>
          </w:tcPr>
          <w:p w14:paraId="668CB1C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Рефлексия</w:t>
            </w:r>
          </w:p>
        </w:tc>
        <w:tc>
          <w:tcPr>
            <w:tcW w:w="1736" w:type="dxa"/>
          </w:tcPr>
          <w:p w14:paraId="0F582B80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2456" w:type="dxa"/>
          </w:tcPr>
          <w:p w14:paraId="6C8334C5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1674" w:type="dxa"/>
          </w:tcPr>
          <w:p w14:paraId="0D0C9A87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</w:p>
        </w:tc>
      </w:tr>
      <w:tr w14:paraId="4ADDF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  <w:tcBorders>
              <w:top w:val="nil"/>
            </w:tcBorders>
          </w:tcPr>
          <w:p w14:paraId="07ADDF3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11:10-12:10</w:t>
            </w:r>
          </w:p>
          <w:p w14:paraId="3F40361C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nil"/>
            </w:tcBorders>
          </w:tcPr>
          <w:p w14:paraId="3C56010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Трансфер в МБОУ «Петрушинская СОШ»</w:t>
            </w:r>
          </w:p>
        </w:tc>
        <w:tc>
          <w:tcPr>
            <w:tcW w:w="1736" w:type="dxa"/>
            <w:tcBorders>
              <w:top w:val="nil"/>
            </w:tcBorders>
          </w:tcPr>
          <w:p w14:paraId="209FCBCB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Школьные автобусы</w:t>
            </w:r>
          </w:p>
        </w:tc>
        <w:tc>
          <w:tcPr>
            <w:tcW w:w="2456" w:type="dxa"/>
            <w:tcBorders>
              <w:top w:val="nil"/>
            </w:tcBorders>
          </w:tcPr>
          <w:p w14:paraId="4E113804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14:paraId="41AB6DC2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</w:p>
        </w:tc>
      </w:tr>
      <w:tr w14:paraId="205B2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59" w:type="dxa"/>
            <w:gridSpan w:val="5"/>
            <w:shd w:val="clear" w:color="auto" w:fill="auto"/>
          </w:tcPr>
          <w:p w14:paraId="3E5193AE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Муниципальное бюджетное общеобразовательное  учреждение «Петрушинская средняя общеобразовательная школа»  с. Петруши, ул. Советская, 35 </w:t>
            </w:r>
          </w:p>
        </w:tc>
      </w:tr>
      <w:tr w14:paraId="0A4C5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  <w:shd w:val="clear" w:color="auto" w:fill="auto"/>
          </w:tcPr>
          <w:p w14:paraId="3FC5C3CB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color w:val="000000"/>
                <w:kern w:val="0"/>
                <w:sz w:val="22"/>
                <w:szCs w:val="22"/>
                <w:lang w:val="ru-RU" w:eastAsia="zh-CN" w:bidi="hi-IN"/>
              </w:rPr>
              <w:t>12.15-13:00</w:t>
            </w:r>
          </w:p>
        </w:tc>
        <w:tc>
          <w:tcPr>
            <w:tcW w:w="2574" w:type="dxa"/>
            <w:shd w:val="clear" w:color="auto" w:fill="auto"/>
          </w:tcPr>
          <w:p w14:paraId="0139D107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i w:val="0"/>
                <w:iCs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lang w:val="ru-RU" w:eastAsia="zh-CN" w:bidi="hi-IN"/>
              </w:rPr>
              <w:t>Регистрация</w:t>
            </w:r>
            <w:r>
              <w:rPr>
                <w:rFonts w:eastAsia="NSimSun" w:cs="Arial"/>
                <w:i w:val="0"/>
                <w:iCs w:val="0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, обед </w:t>
            </w:r>
          </w:p>
        </w:tc>
        <w:tc>
          <w:tcPr>
            <w:tcW w:w="1736" w:type="dxa"/>
            <w:shd w:val="clear" w:color="auto" w:fill="auto"/>
          </w:tcPr>
          <w:p w14:paraId="543231E6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i w:val="0"/>
                <w:iCs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lang w:val="ru-RU" w:eastAsia="zh-CN" w:bidi="hi-IN"/>
              </w:rPr>
              <w:t>Кабинет № 5, школьное кафе</w:t>
            </w:r>
          </w:p>
        </w:tc>
        <w:tc>
          <w:tcPr>
            <w:tcW w:w="2456" w:type="dxa"/>
            <w:shd w:val="clear" w:color="auto" w:fill="auto"/>
          </w:tcPr>
          <w:p w14:paraId="26DAB1F4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i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color w:val="000000"/>
                <w:spacing w:val="0"/>
                <w:kern w:val="0"/>
                <w:sz w:val="22"/>
                <w:szCs w:val="22"/>
                <w:lang w:val="ru-RU" w:eastAsia="zh-CN" w:bidi="hi-IN"/>
              </w:rPr>
              <w:t>Клименкова Ольга Николаевна, Краснова Надежда Викторовна, Еременко Татьяна Михайловна, учителя начальных классов</w:t>
            </w:r>
          </w:p>
        </w:tc>
        <w:tc>
          <w:tcPr>
            <w:tcW w:w="1674" w:type="dxa"/>
            <w:shd w:val="clear" w:color="auto" w:fill="auto"/>
          </w:tcPr>
          <w:p w14:paraId="6C49B904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/>
                <w:i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14:paraId="2CAB0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  <w:shd w:val="clear" w:color="auto" w:fill="auto"/>
          </w:tcPr>
          <w:p w14:paraId="5D550B59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color w:val="000000"/>
                <w:kern w:val="0"/>
                <w:sz w:val="22"/>
                <w:szCs w:val="22"/>
                <w:lang w:val="ru-RU" w:eastAsia="zh-CN" w:bidi="hi-IN"/>
              </w:rPr>
              <w:t>13:00-13:40</w:t>
            </w:r>
          </w:p>
        </w:tc>
        <w:tc>
          <w:tcPr>
            <w:tcW w:w="2574" w:type="dxa"/>
            <w:shd w:val="clear" w:color="auto" w:fill="auto"/>
          </w:tcPr>
          <w:p w14:paraId="09AA0B94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i w:val="0"/>
                <w:iCs w:val="0"/>
                <w:kern w:val="0"/>
                <w:sz w:val="22"/>
                <w:szCs w:val="22"/>
              </w:rPr>
              <w:t xml:space="preserve">Интеграция черчения, технологии и информатики </w:t>
            </w:r>
            <w:r>
              <w:rPr>
                <w:b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2"/>
                <w:szCs w:val="22"/>
              </w:rPr>
              <w:t>«Проектируем дом и сад: основы черчения и дизайна»</w:t>
            </w:r>
            <w:r>
              <w:rPr>
                <w:i w:val="0"/>
                <w:iCs w:val="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736" w:type="dxa"/>
            <w:shd w:val="clear" w:color="auto" w:fill="auto"/>
          </w:tcPr>
          <w:p w14:paraId="7A0717AE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i w:val="0"/>
                <w:iCs w:val="0"/>
                <w:kern w:val="0"/>
                <w:sz w:val="22"/>
                <w:szCs w:val="22"/>
              </w:rPr>
            </w:pPr>
            <w:r>
              <w:rPr>
                <w:i w:val="0"/>
                <w:iCs w:val="0"/>
                <w:kern w:val="0"/>
                <w:sz w:val="22"/>
                <w:szCs w:val="22"/>
              </w:rPr>
              <w:t xml:space="preserve">Кабинет № 8 </w:t>
            </w:r>
          </w:p>
        </w:tc>
        <w:tc>
          <w:tcPr>
            <w:tcW w:w="2456" w:type="dxa"/>
            <w:shd w:val="clear" w:color="auto" w:fill="auto"/>
          </w:tcPr>
          <w:p w14:paraId="406EED1C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i w:val="0"/>
                <w:iCs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lang w:val="ru-RU" w:eastAsia="zh-CN" w:bidi="hi-IN"/>
              </w:rPr>
              <w:t>Липовецкая Надежда Васильевна, учитель физики;</w:t>
            </w:r>
          </w:p>
          <w:p w14:paraId="55FE3D58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i w:val="0"/>
                <w:iCs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lang w:val="ru-RU" w:eastAsia="zh-CN" w:bidi="hi-IN"/>
              </w:rPr>
              <w:t>Пурик Ирина Евгеньевна, учитель технологии;</w:t>
            </w:r>
          </w:p>
          <w:p w14:paraId="3D38F80E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i w:val="0"/>
                <w:iCs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lang w:val="ru-RU" w:eastAsia="zh-CN" w:bidi="hi-IN"/>
              </w:rPr>
              <w:t>Иноземцева Кристина Владиславовна, учитель информатики.</w:t>
            </w:r>
          </w:p>
        </w:tc>
        <w:tc>
          <w:tcPr>
            <w:tcW w:w="1674" w:type="dxa"/>
            <w:shd w:val="clear" w:color="auto" w:fill="auto"/>
          </w:tcPr>
          <w:p w14:paraId="7EA7A5F8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b w:val="0"/>
                <w:color w:val="000000"/>
                <w:kern w:val="0"/>
                <w:sz w:val="22"/>
                <w:szCs w:val="22"/>
                <w:lang w:val="ru-RU" w:eastAsia="zh-CN" w:bidi="hi-IN"/>
              </w:rPr>
              <w:t>1-ая группа</w:t>
            </w:r>
          </w:p>
        </w:tc>
      </w:tr>
      <w:tr w14:paraId="7629C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  <w:shd w:val="clear" w:color="auto" w:fill="auto"/>
          </w:tcPr>
          <w:p w14:paraId="204D4C57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color w:val="000000"/>
                <w:kern w:val="0"/>
                <w:sz w:val="22"/>
                <w:szCs w:val="22"/>
                <w:lang w:val="ru-RU" w:eastAsia="zh-CN" w:bidi="hi-IN"/>
              </w:rPr>
              <w:t>13:00-13:40</w:t>
            </w:r>
          </w:p>
        </w:tc>
        <w:tc>
          <w:tcPr>
            <w:tcW w:w="2574" w:type="dxa"/>
            <w:shd w:val="clear" w:color="auto" w:fill="auto"/>
          </w:tcPr>
          <w:p w14:paraId="4B60A0D4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Style w:val="39"/>
                <w:b w:val="0"/>
                <w:i w:val="0"/>
                <w:caps w:val="0"/>
                <w:smallCaps w:val="0"/>
                <w:color w:val="000000"/>
                <w:spacing w:val="0"/>
                <w:kern w:val="0"/>
                <w:sz w:val="22"/>
                <w:szCs w:val="22"/>
              </w:rPr>
              <w:t>Практическое решение ситуативных задач</w:t>
            </w:r>
          </w:p>
          <w:p w14:paraId="6C87F979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Style w:val="39"/>
                <w:b w:val="0"/>
                <w:i w:val="0"/>
                <w:caps w:val="0"/>
                <w:smallCaps w:val="0"/>
                <w:color w:val="000000"/>
                <w:spacing w:val="0"/>
                <w:kern w:val="0"/>
                <w:sz w:val="22"/>
                <w:szCs w:val="22"/>
              </w:rPr>
              <w:t>«Спасём жизнь вместе: практические навыки по оказанию первой помощи с инструкторами Красного Креста»</w:t>
            </w:r>
            <w:r>
              <w:rPr>
                <w:i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736" w:type="dxa"/>
            <w:shd w:val="clear" w:color="auto" w:fill="auto"/>
          </w:tcPr>
          <w:p w14:paraId="2AACC9F0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Кабинет № 13</w:t>
            </w:r>
          </w:p>
        </w:tc>
        <w:tc>
          <w:tcPr>
            <w:tcW w:w="2456" w:type="dxa"/>
            <w:shd w:val="clear" w:color="auto" w:fill="auto"/>
          </w:tcPr>
          <w:p w14:paraId="7163582B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i w:val="0"/>
                <w:iCs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lang w:val="ru-RU" w:eastAsia="zh-CN" w:bidi="hi-IN"/>
              </w:rPr>
              <w:t>Овсиенко Светлана Ивановна, учитель русского языка и литературы,</w:t>
            </w:r>
          </w:p>
          <w:p w14:paraId="0BBC073C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i w:val="0"/>
                <w:iCs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lang w:val="ru-RU" w:eastAsia="zh-CN" w:bidi="hi-IN"/>
              </w:rPr>
              <w:t>Андреева Наталья Сергеевна, учитель английского языка,</w:t>
            </w:r>
          </w:p>
          <w:p w14:paraId="72A2E27B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i w:val="0"/>
                <w:iCs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lang w:val="ru-RU" w:eastAsia="zh-CN" w:bidi="hi-IN"/>
              </w:rPr>
              <w:t>Лаптева Жанна Дмитриевна, учитель физической культуры.</w:t>
            </w:r>
          </w:p>
        </w:tc>
        <w:tc>
          <w:tcPr>
            <w:tcW w:w="1674" w:type="dxa"/>
            <w:shd w:val="clear" w:color="auto" w:fill="auto"/>
          </w:tcPr>
          <w:p w14:paraId="46B8EF76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b w:val="0"/>
                <w:color w:val="000000"/>
                <w:kern w:val="0"/>
                <w:sz w:val="22"/>
                <w:szCs w:val="22"/>
                <w:lang w:val="ru-RU" w:eastAsia="zh-CN" w:bidi="hi-IN"/>
              </w:rPr>
              <w:t>2-ая группа</w:t>
            </w:r>
          </w:p>
        </w:tc>
      </w:tr>
      <w:tr w14:paraId="1681C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  <w:shd w:val="clear" w:color="auto" w:fill="auto"/>
          </w:tcPr>
          <w:p w14:paraId="08DD1E6F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i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color w:val="000000"/>
                <w:kern w:val="0"/>
                <w:sz w:val="22"/>
                <w:szCs w:val="22"/>
                <w:lang w:val="ru-RU" w:eastAsia="zh-CN" w:bidi="hi-IN"/>
              </w:rPr>
              <w:t>13:45-14:05</w:t>
            </w:r>
          </w:p>
        </w:tc>
        <w:tc>
          <w:tcPr>
            <w:tcW w:w="2574" w:type="dxa"/>
            <w:shd w:val="clear" w:color="auto" w:fill="auto"/>
          </w:tcPr>
          <w:p w14:paraId="396DC573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i w:val="0"/>
                <w:iCs w:val="0"/>
                <w:kern w:val="0"/>
                <w:sz w:val="22"/>
                <w:szCs w:val="22"/>
              </w:rPr>
            </w:pPr>
            <w:r>
              <w:rPr>
                <w:i w:val="0"/>
                <w:iCs w:val="0"/>
                <w:kern w:val="0"/>
                <w:sz w:val="22"/>
                <w:szCs w:val="22"/>
              </w:rPr>
              <w:t>Практикум «Игра</w:t>
            </w:r>
            <w:r>
              <w:rPr>
                <w:rFonts w:hint="default"/>
                <w:i w:val="0"/>
                <w:iCs w:val="0"/>
                <w:kern w:val="0"/>
                <w:sz w:val="22"/>
                <w:szCs w:val="22"/>
                <w:lang w:val="ru-RU"/>
              </w:rPr>
              <w:t xml:space="preserve"> </w:t>
            </w:r>
            <w:r>
              <w:rPr>
                <w:i w:val="0"/>
                <w:iCs w:val="0"/>
                <w:kern w:val="0"/>
                <w:sz w:val="22"/>
                <w:szCs w:val="22"/>
              </w:rPr>
              <w:t>-</w:t>
            </w:r>
            <w:r>
              <w:rPr>
                <w:rFonts w:hint="default"/>
                <w:i w:val="0"/>
                <w:iCs w:val="0"/>
                <w:kern w:val="0"/>
                <w:sz w:val="22"/>
                <w:szCs w:val="22"/>
                <w:lang w:val="ru-RU"/>
              </w:rPr>
              <w:t xml:space="preserve"> </w:t>
            </w:r>
            <w:r>
              <w:rPr>
                <w:i w:val="0"/>
                <w:iCs w:val="0"/>
                <w:kern w:val="0"/>
                <w:sz w:val="22"/>
                <w:szCs w:val="22"/>
              </w:rPr>
              <w:t>дело серьезное!»</w:t>
            </w:r>
          </w:p>
        </w:tc>
        <w:tc>
          <w:tcPr>
            <w:tcW w:w="1736" w:type="dxa"/>
            <w:shd w:val="clear" w:color="auto" w:fill="auto"/>
          </w:tcPr>
          <w:p w14:paraId="595FB726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i w:val="0"/>
                <w:iCs w:val="0"/>
                <w:kern w:val="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kern w:val="0"/>
                <w:sz w:val="22"/>
                <w:szCs w:val="22"/>
              </w:rPr>
              <w:t>Коридор 2 этажа</w:t>
            </w:r>
          </w:p>
        </w:tc>
        <w:tc>
          <w:tcPr>
            <w:tcW w:w="2456" w:type="dxa"/>
            <w:shd w:val="clear" w:color="auto" w:fill="auto"/>
          </w:tcPr>
          <w:p w14:paraId="0183DBEA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i w:val="0"/>
                <w:iCs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lang w:val="ru-RU" w:eastAsia="zh-CN" w:bidi="hi-IN"/>
              </w:rPr>
              <w:t>Зезюля Галина Николаевна, руководитель педкласса</w:t>
            </w:r>
          </w:p>
        </w:tc>
        <w:tc>
          <w:tcPr>
            <w:tcW w:w="1674" w:type="dxa"/>
            <w:shd w:val="clear" w:color="auto" w:fill="auto"/>
          </w:tcPr>
          <w:p w14:paraId="372C55FA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</w:p>
        </w:tc>
      </w:tr>
      <w:tr w14:paraId="218E0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1519" w:type="dxa"/>
            <w:shd w:val="clear" w:color="auto" w:fill="auto"/>
          </w:tcPr>
          <w:p w14:paraId="200F88E7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color w:val="000000"/>
                <w:kern w:val="0"/>
                <w:sz w:val="22"/>
                <w:szCs w:val="22"/>
                <w:lang w:val="ru-RU" w:eastAsia="zh-CN" w:bidi="hi-IN"/>
              </w:rPr>
              <w:t>14:05-14:35</w:t>
            </w:r>
          </w:p>
        </w:tc>
        <w:tc>
          <w:tcPr>
            <w:tcW w:w="2574" w:type="dxa"/>
            <w:shd w:val="clear" w:color="auto" w:fill="auto"/>
          </w:tcPr>
          <w:p w14:paraId="2607F81A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b w:val="0"/>
                <w:bCs w:val="0"/>
                <w:kern w:val="0"/>
                <w:sz w:val="22"/>
                <w:szCs w:val="22"/>
              </w:rPr>
              <w:t>Визитная карточка школы.</w:t>
            </w:r>
          </w:p>
          <w:p w14:paraId="463773D3">
            <w:pPr>
              <w:pStyle w:val="3"/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color w:val="333333"/>
                <w:spacing w:val="0"/>
                <w:kern w:val="0"/>
                <w:sz w:val="22"/>
                <w:szCs w:val="22"/>
              </w:rPr>
              <w:t xml:space="preserve">«Оптимизация использования ресурсов школы в системе профильного обучения: современные подходы и перспективы развития» </w:t>
            </w:r>
          </w:p>
        </w:tc>
        <w:tc>
          <w:tcPr>
            <w:tcW w:w="1736" w:type="dxa"/>
            <w:shd w:val="clear" w:color="auto" w:fill="auto"/>
          </w:tcPr>
          <w:p w14:paraId="152BE63C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Коридор 2 этажа</w:t>
            </w:r>
          </w:p>
        </w:tc>
        <w:tc>
          <w:tcPr>
            <w:tcW w:w="2456" w:type="dxa"/>
            <w:shd w:val="clear" w:color="auto" w:fill="auto"/>
          </w:tcPr>
          <w:p w14:paraId="6DEDD302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Силкина Анна Николаевна, директор МБОУ «Петрушинская СОШ»</w:t>
            </w:r>
          </w:p>
        </w:tc>
        <w:tc>
          <w:tcPr>
            <w:tcW w:w="1674" w:type="dxa"/>
            <w:shd w:val="clear" w:color="auto" w:fill="auto"/>
          </w:tcPr>
          <w:p w14:paraId="3994F0EC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</w:p>
        </w:tc>
      </w:tr>
      <w:tr w14:paraId="0EABC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  <w:shd w:val="clear" w:color="auto" w:fill="auto"/>
          </w:tcPr>
          <w:p w14:paraId="597B0A10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i w:val="0"/>
                <w:color w:val="000000"/>
                <w:kern w:val="0"/>
                <w:sz w:val="22"/>
                <w:szCs w:val="22"/>
                <w:lang w:val="ru-RU" w:eastAsia="zh-CN" w:bidi="hi-IN"/>
              </w:rPr>
              <w:t>14:35-14:45</w:t>
            </w:r>
          </w:p>
        </w:tc>
        <w:tc>
          <w:tcPr>
            <w:tcW w:w="2574" w:type="dxa"/>
            <w:shd w:val="clear" w:color="auto" w:fill="auto"/>
          </w:tcPr>
          <w:p w14:paraId="6577C8A7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Рефлексия «</w:t>
            </w:r>
            <w:r>
              <w:rPr>
                <w:kern w:val="0"/>
                <w:sz w:val="22"/>
                <w:szCs w:val="22"/>
                <w:highlight w:val="none"/>
              </w:rPr>
              <w:t>Ресторан»</w:t>
            </w:r>
          </w:p>
        </w:tc>
        <w:tc>
          <w:tcPr>
            <w:tcW w:w="1736" w:type="dxa"/>
            <w:shd w:val="clear" w:color="auto" w:fill="auto"/>
          </w:tcPr>
          <w:p w14:paraId="31EFFDFA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Коридор 2 этажа</w:t>
            </w:r>
          </w:p>
        </w:tc>
        <w:tc>
          <w:tcPr>
            <w:tcW w:w="2456" w:type="dxa"/>
            <w:shd w:val="clear" w:color="auto" w:fill="auto"/>
          </w:tcPr>
          <w:p w14:paraId="040AA5F2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Кривоносова Ксения Юрьевна, учитель музыки</w:t>
            </w:r>
          </w:p>
        </w:tc>
        <w:tc>
          <w:tcPr>
            <w:tcW w:w="1674" w:type="dxa"/>
            <w:shd w:val="clear" w:color="auto" w:fill="auto"/>
          </w:tcPr>
          <w:p w14:paraId="27392731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</w:p>
        </w:tc>
      </w:tr>
      <w:tr w14:paraId="15D96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  <w:shd w:val="clear" w:color="auto" w:fill="auto"/>
          </w:tcPr>
          <w:p w14:paraId="313CF542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i w:val="0"/>
                <w:kern w:val="0"/>
                <w:sz w:val="22"/>
                <w:szCs w:val="22"/>
              </w:rPr>
              <w:t>14:45-14:55</w:t>
            </w:r>
          </w:p>
        </w:tc>
        <w:tc>
          <w:tcPr>
            <w:tcW w:w="2574" w:type="dxa"/>
            <w:shd w:val="clear" w:color="auto" w:fill="auto"/>
          </w:tcPr>
          <w:p w14:paraId="75C9A456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Трансфер в филиал МБОУ «Чагоянская СОШ»- «Селетканская школа»</w:t>
            </w:r>
          </w:p>
        </w:tc>
        <w:tc>
          <w:tcPr>
            <w:tcW w:w="1736" w:type="dxa"/>
            <w:shd w:val="clear" w:color="auto" w:fill="auto"/>
          </w:tcPr>
          <w:p w14:paraId="20974066">
            <w:pPr>
              <w:widowControl w:val="0"/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Школьные автобусы</w:t>
            </w:r>
          </w:p>
        </w:tc>
        <w:tc>
          <w:tcPr>
            <w:tcW w:w="2456" w:type="dxa"/>
            <w:shd w:val="clear" w:color="auto" w:fill="auto"/>
          </w:tcPr>
          <w:p w14:paraId="10DE95E7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1674" w:type="dxa"/>
            <w:shd w:val="clear" w:color="auto" w:fill="auto"/>
          </w:tcPr>
          <w:p w14:paraId="1A269247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</w:p>
        </w:tc>
      </w:tr>
      <w:tr w14:paraId="004B9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59" w:type="dxa"/>
            <w:gridSpan w:val="5"/>
          </w:tcPr>
          <w:p w14:paraId="4DEB29CB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Филиал муниципального бюджетного общеобразовательного  учреждение «Чагоянская средняя общеобразовательная школа» - «Селетканская школа» с. Селеткан, ул. Школьная, 1, тел. </w:t>
            </w:r>
          </w:p>
        </w:tc>
      </w:tr>
      <w:tr w14:paraId="1F776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</w:tcPr>
          <w:p w14:paraId="426BB67A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15.35-15.45</w:t>
            </w:r>
          </w:p>
        </w:tc>
        <w:tc>
          <w:tcPr>
            <w:tcW w:w="2574" w:type="dxa"/>
          </w:tcPr>
          <w:p w14:paraId="3B48CE27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highlight w:val="none"/>
                <w:lang w:val="ru-RU" w:eastAsia="zh-CN" w:bidi="hi-IN"/>
              </w:rPr>
              <w:t>Регистрация</w:t>
            </w:r>
            <w:r>
              <w:rPr>
                <w:rFonts w:eastAsia="NSimSun" w:cs="Arial"/>
                <w:color w:val="000000"/>
                <w:kern w:val="0"/>
                <w:sz w:val="22"/>
                <w:szCs w:val="22"/>
                <w:highlight w:val="yellow"/>
                <w:lang w:val="ru-RU" w:eastAsia="zh-CN" w:bidi="hi-IN"/>
              </w:rPr>
              <w:t xml:space="preserve"> </w:t>
            </w: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участников</w:t>
            </w:r>
          </w:p>
        </w:tc>
        <w:tc>
          <w:tcPr>
            <w:tcW w:w="1736" w:type="dxa"/>
          </w:tcPr>
          <w:p w14:paraId="5CFF406B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Фойе школы</w:t>
            </w:r>
          </w:p>
        </w:tc>
        <w:tc>
          <w:tcPr>
            <w:tcW w:w="2456" w:type="dxa"/>
          </w:tcPr>
          <w:p w14:paraId="7D4DEB69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Бегина Дарья Игоревна, заместитель директора</w:t>
            </w:r>
          </w:p>
        </w:tc>
        <w:tc>
          <w:tcPr>
            <w:tcW w:w="1674" w:type="dxa"/>
          </w:tcPr>
          <w:p w14:paraId="35999115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/>
                <w:kern w:val="0"/>
                <w:sz w:val="22"/>
                <w:szCs w:val="22"/>
              </w:rPr>
            </w:pPr>
          </w:p>
        </w:tc>
      </w:tr>
      <w:tr w14:paraId="5BBD2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</w:tcPr>
          <w:p w14:paraId="638D0C60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15:45-16:15</w:t>
            </w:r>
          </w:p>
        </w:tc>
        <w:tc>
          <w:tcPr>
            <w:tcW w:w="2574" w:type="dxa"/>
          </w:tcPr>
          <w:p w14:paraId="35993D1F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Практическое занятие дополнительного образования «Наша школа, наш взгляд, наша эмблема в 3 </w:t>
            </w: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en-US" w:eastAsia="zh-CN" w:bidi="hi-IN"/>
              </w:rPr>
              <w:t>D”</w:t>
            </w:r>
          </w:p>
        </w:tc>
        <w:tc>
          <w:tcPr>
            <w:tcW w:w="1736" w:type="dxa"/>
          </w:tcPr>
          <w:p w14:paraId="3024F75D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Кабинет информатики</w:t>
            </w:r>
          </w:p>
        </w:tc>
        <w:tc>
          <w:tcPr>
            <w:tcW w:w="2456" w:type="dxa"/>
          </w:tcPr>
          <w:p w14:paraId="40779FF7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Баранова Анна Андреевна, учитель информатики</w:t>
            </w:r>
          </w:p>
        </w:tc>
        <w:tc>
          <w:tcPr>
            <w:tcW w:w="1674" w:type="dxa"/>
          </w:tcPr>
          <w:p w14:paraId="1D15B139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b w:val="0"/>
                <w:bCs w:val="0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1-ая группа </w:t>
            </w:r>
          </w:p>
        </w:tc>
      </w:tr>
      <w:tr w14:paraId="36570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</w:tcPr>
          <w:p w14:paraId="144E4194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15:45-16:15</w:t>
            </w:r>
          </w:p>
        </w:tc>
        <w:tc>
          <w:tcPr>
            <w:tcW w:w="2574" w:type="dxa"/>
          </w:tcPr>
          <w:p w14:paraId="35363CA4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Мастер -класс «Берещенье — почитание березы»</w:t>
            </w:r>
          </w:p>
        </w:tc>
        <w:tc>
          <w:tcPr>
            <w:tcW w:w="1736" w:type="dxa"/>
          </w:tcPr>
          <w:p w14:paraId="11F346E5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Кабинет </w:t>
            </w:r>
          </w:p>
        </w:tc>
        <w:tc>
          <w:tcPr>
            <w:tcW w:w="2456" w:type="dxa"/>
          </w:tcPr>
          <w:p w14:paraId="55EC9BDC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Шагибекова Оксана Геннадьевна, учитель истории и обществознания</w:t>
            </w:r>
          </w:p>
        </w:tc>
        <w:tc>
          <w:tcPr>
            <w:tcW w:w="1674" w:type="dxa"/>
          </w:tcPr>
          <w:p w14:paraId="66BF117D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  <w:r>
              <w:rPr>
                <w:rFonts w:eastAsia="NSimSun" w:cs="Arial"/>
                <w:b w:val="0"/>
                <w:color w:val="000000"/>
                <w:kern w:val="0"/>
                <w:sz w:val="22"/>
                <w:szCs w:val="22"/>
                <w:lang w:val="ru-RU" w:eastAsia="zh-CN" w:bidi="hi-IN"/>
              </w:rPr>
              <w:t>2- ая группа</w:t>
            </w:r>
          </w:p>
        </w:tc>
      </w:tr>
      <w:tr w14:paraId="71010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19" w:type="dxa"/>
          </w:tcPr>
          <w:p w14:paraId="5FD219D6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16:15-16:35</w:t>
            </w:r>
          </w:p>
        </w:tc>
        <w:tc>
          <w:tcPr>
            <w:tcW w:w="2574" w:type="dxa"/>
          </w:tcPr>
          <w:p w14:paraId="0B0CB30F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Квиз</w:t>
            </w:r>
          </w:p>
          <w:p w14:paraId="60882765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«PROЕдинство»</w:t>
            </w:r>
          </w:p>
        </w:tc>
        <w:tc>
          <w:tcPr>
            <w:tcW w:w="1736" w:type="dxa"/>
          </w:tcPr>
          <w:p w14:paraId="75027326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Кабинет</w:t>
            </w:r>
          </w:p>
        </w:tc>
        <w:tc>
          <w:tcPr>
            <w:tcW w:w="2456" w:type="dxa"/>
          </w:tcPr>
          <w:p w14:paraId="21BD9122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Овсиенко Светлана Ивановна, ведущий специалист Управления </w:t>
            </w:r>
            <w:bookmarkStart w:id="0" w:name="_GoBack"/>
            <w:bookmarkEnd w:id="0"/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образования</w:t>
            </w:r>
          </w:p>
        </w:tc>
        <w:tc>
          <w:tcPr>
            <w:tcW w:w="1674" w:type="dxa"/>
          </w:tcPr>
          <w:p w14:paraId="763B604C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</w:p>
        </w:tc>
      </w:tr>
      <w:tr w14:paraId="640C1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</w:tcPr>
          <w:p w14:paraId="207C7D64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16:35-16:50</w:t>
            </w:r>
          </w:p>
        </w:tc>
        <w:tc>
          <w:tcPr>
            <w:tcW w:w="2574" w:type="dxa"/>
          </w:tcPr>
          <w:p w14:paraId="11ECF150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Подведение итогов</w:t>
            </w:r>
          </w:p>
        </w:tc>
        <w:tc>
          <w:tcPr>
            <w:tcW w:w="1736" w:type="dxa"/>
          </w:tcPr>
          <w:p w14:paraId="3E9CCF24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Кабинет</w:t>
            </w:r>
          </w:p>
        </w:tc>
        <w:tc>
          <w:tcPr>
            <w:tcW w:w="2456" w:type="dxa"/>
          </w:tcPr>
          <w:p w14:paraId="339CCFE7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1674" w:type="dxa"/>
          </w:tcPr>
          <w:p w14:paraId="2C7CB655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/>
                <w:kern w:val="0"/>
                <w:sz w:val="22"/>
                <w:szCs w:val="22"/>
              </w:rPr>
            </w:pPr>
          </w:p>
        </w:tc>
      </w:tr>
      <w:tr w14:paraId="4CF8A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9" w:type="dxa"/>
          </w:tcPr>
          <w:p w14:paraId="13927883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16:50-17:30</w:t>
            </w:r>
          </w:p>
        </w:tc>
        <w:tc>
          <w:tcPr>
            <w:tcW w:w="2574" w:type="dxa"/>
          </w:tcPr>
          <w:p w14:paraId="1138E3A3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highlight w:val="none"/>
                <w:lang w:val="ru-RU" w:eastAsia="zh-CN" w:bidi="hi-IN"/>
              </w:rPr>
              <w:t>Трансфер в кафе «Тайшань»</w:t>
            </w:r>
          </w:p>
        </w:tc>
        <w:tc>
          <w:tcPr>
            <w:tcW w:w="1736" w:type="dxa"/>
          </w:tcPr>
          <w:p w14:paraId="00C4B4EC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eastAsia="NSimSun" w:cs="Arial"/>
                <w:color w:val="000000"/>
                <w:kern w:val="0"/>
                <w:sz w:val="22"/>
                <w:szCs w:val="22"/>
                <w:lang w:val="ru-RU" w:eastAsia="zh-CN" w:bidi="hi-IN"/>
              </w:rPr>
              <w:t>Школьные автобусы</w:t>
            </w:r>
          </w:p>
        </w:tc>
        <w:tc>
          <w:tcPr>
            <w:tcW w:w="2456" w:type="dxa"/>
          </w:tcPr>
          <w:p w14:paraId="3C3BB668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1674" w:type="dxa"/>
          </w:tcPr>
          <w:p w14:paraId="5C693874">
            <w:pPr>
              <w:widowControl w:val="0"/>
              <w:suppressAutoHyphens/>
              <w:spacing w:before="0" w:after="0" w:line="240" w:lineRule="auto"/>
              <w:ind w:left="0" w:right="0" w:firstLine="0"/>
              <w:contextualSpacing/>
              <w:jc w:val="left"/>
              <w:rPr>
                <w:rFonts w:ascii="Times New Roman" w:hAnsi="Times New Roman"/>
                <w:b/>
                <w:kern w:val="0"/>
                <w:sz w:val="22"/>
                <w:szCs w:val="22"/>
              </w:rPr>
            </w:pPr>
          </w:p>
        </w:tc>
      </w:tr>
    </w:tbl>
    <w:p w14:paraId="3BC564D6">
      <w:pPr>
        <w:widowControl/>
        <w:spacing w:line="240" w:lineRule="auto"/>
        <w:rPr>
          <w:rFonts w:ascii="Times New Roman" w:hAnsi="Times New Roman"/>
          <w:b/>
          <w:sz w:val="28"/>
        </w:rPr>
      </w:pPr>
    </w:p>
    <w:p w14:paraId="49E4FE8C">
      <w:pPr>
        <w:widowControl/>
        <w:spacing w:line="240" w:lineRule="auto"/>
        <w:rPr>
          <w:rFonts w:ascii="Times New Roman" w:hAnsi="Times New Roman"/>
          <w:sz w:val="28"/>
        </w:rPr>
      </w:pPr>
    </w:p>
    <w:p w14:paraId="27FB1554"/>
    <w:sectPr>
      <w:pgSz w:w="11906" w:h="16838"/>
      <w:pgMar w:top="1134" w:right="353" w:bottom="1134" w:left="753" w:header="0" w:footer="0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XO Thames">
    <w:panose1 w:val="02020603050405020304"/>
    <w:charset w:val="CC"/>
    <w:family w:val="roman"/>
    <w:pitch w:val="default"/>
    <w:sig w:usb0="800006FF" w:usb1="0000285A" w:usb2="00000000" w:usb3="00000000" w:csb0="20000015" w:csb1="0000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51938FF"/>
    <w:rsid w:val="60622E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N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2">
    <w:name w:val="heading 1"/>
    <w:next w:val="1"/>
    <w:qFormat/>
    <w:uiPriority w:val="9"/>
    <w:pPr>
      <w:widowControl/>
      <w:suppressAutoHyphens/>
      <w:bidi w:val="0"/>
      <w:spacing w:before="120" w:after="120" w:line="240" w:lineRule="auto"/>
      <w:ind w:left="0" w:right="0" w:firstLine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3">
    <w:name w:val="heading 2"/>
    <w:next w:val="1"/>
    <w:qFormat/>
    <w:uiPriority w:val="9"/>
    <w:pPr>
      <w:widowControl/>
      <w:suppressAutoHyphens/>
      <w:bidi w:val="0"/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4">
    <w:name w:val="heading 3"/>
    <w:next w:val="1"/>
    <w:qFormat/>
    <w:uiPriority w:val="9"/>
    <w:pPr>
      <w:widowControl/>
      <w:suppressAutoHyphens/>
      <w:bidi w:val="0"/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5">
    <w:name w:val="heading 4"/>
    <w:next w:val="1"/>
    <w:qFormat/>
    <w:uiPriority w:val="9"/>
    <w:pPr>
      <w:widowControl/>
      <w:suppressAutoHyphens/>
      <w:bidi w:val="0"/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6">
    <w:name w:val="heading 5"/>
    <w:next w:val="1"/>
    <w:qFormat/>
    <w:uiPriority w:val="9"/>
    <w:pPr>
      <w:widowControl/>
      <w:suppressAutoHyphens/>
      <w:bidi w:val="0"/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0">
    <w:name w:val="toc 8"/>
    <w:next w:val="1"/>
    <w:qFormat/>
    <w:uiPriority w:val="39"/>
    <w:pPr>
      <w:widowControl/>
      <w:suppressAutoHyphens/>
      <w:bidi w:val="0"/>
      <w:spacing w:before="0" w:after="0" w:line="240" w:lineRule="auto"/>
      <w:ind w:left="1400" w:right="0" w:firstLine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1">
    <w:name w:val="toc 9"/>
    <w:next w:val="1"/>
    <w:qFormat/>
    <w:uiPriority w:val="39"/>
    <w:pPr>
      <w:widowControl/>
      <w:suppressAutoHyphens/>
      <w:bidi w:val="0"/>
      <w:spacing w:before="0" w:after="0" w:line="240" w:lineRule="auto"/>
      <w:ind w:left="1600" w:right="0" w:firstLine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toc 7"/>
    <w:next w:val="1"/>
    <w:qFormat/>
    <w:uiPriority w:val="39"/>
    <w:pPr>
      <w:widowControl/>
      <w:suppressAutoHyphens/>
      <w:bidi w:val="0"/>
      <w:spacing w:before="0" w:after="0" w:line="240" w:lineRule="auto"/>
      <w:ind w:left="1200" w:right="0" w:firstLine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3">
    <w:name w:val="Body Text"/>
    <w:basedOn w:val="1"/>
    <w:qFormat/>
    <w:uiPriority w:val="0"/>
    <w:pPr>
      <w:spacing w:before="0" w:after="140" w:line="276" w:lineRule="auto"/>
    </w:pPr>
  </w:style>
  <w:style w:type="paragraph" w:styleId="14">
    <w:name w:val="toc 1"/>
    <w:next w:val="1"/>
    <w:qFormat/>
    <w:uiPriority w:val="39"/>
    <w:pPr>
      <w:widowControl/>
      <w:suppressAutoHyphens/>
      <w:bidi w:val="0"/>
      <w:spacing w:before="0" w:after="0" w:line="240" w:lineRule="auto"/>
      <w:ind w:left="0" w:right="0" w:firstLine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5">
    <w:name w:val="toc 6"/>
    <w:next w:val="1"/>
    <w:qFormat/>
    <w:uiPriority w:val="39"/>
    <w:pPr>
      <w:widowControl/>
      <w:suppressAutoHyphens/>
      <w:bidi w:val="0"/>
      <w:spacing w:before="0" w:after="0" w:line="240" w:lineRule="auto"/>
      <w:ind w:left="1000" w:right="0" w:firstLine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6">
    <w:name w:val="toc 3"/>
    <w:next w:val="1"/>
    <w:qFormat/>
    <w:uiPriority w:val="39"/>
    <w:pPr>
      <w:widowControl/>
      <w:suppressAutoHyphens/>
      <w:bidi w:val="0"/>
      <w:spacing w:before="0" w:after="0" w:line="240" w:lineRule="auto"/>
      <w:ind w:left="400" w:right="0" w:firstLine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7">
    <w:name w:val="toc 2"/>
    <w:next w:val="1"/>
    <w:qFormat/>
    <w:uiPriority w:val="39"/>
    <w:pPr>
      <w:widowControl/>
      <w:suppressAutoHyphens/>
      <w:bidi w:val="0"/>
      <w:spacing w:before="0" w:after="0" w:line="240" w:lineRule="auto"/>
      <w:ind w:left="200" w:right="0" w:firstLine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8">
    <w:name w:val="toc 4"/>
    <w:next w:val="1"/>
    <w:qFormat/>
    <w:uiPriority w:val="39"/>
    <w:pPr>
      <w:widowControl/>
      <w:suppressAutoHyphens/>
      <w:bidi w:val="0"/>
      <w:spacing w:before="0" w:after="0" w:line="240" w:lineRule="auto"/>
      <w:ind w:left="600" w:right="0" w:firstLine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9">
    <w:name w:val="toc 5"/>
    <w:next w:val="1"/>
    <w:qFormat/>
    <w:uiPriority w:val="39"/>
    <w:pPr>
      <w:widowControl/>
      <w:suppressAutoHyphens/>
      <w:bidi w:val="0"/>
      <w:spacing w:before="0" w:after="0" w:line="240" w:lineRule="auto"/>
      <w:ind w:left="800" w:right="0" w:firstLine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20">
    <w:name w:val="Title"/>
    <w:qFormat/>
    <w:uiPriority w:val="10"/>
    <w:pPr>
      <w:widowControl/>
      <w:suppressAutoHyphens/>
      <w:bidi w:val="0"/>
      <w:spacing w:before="567" w:after="567" w:line="240" w:lineRule="auto"/>
      <w:ind w:left="0" w:right="0" w:firstLine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21">
    <w:name w:val="List"/>
    <w:basedOn w:val="13"/>
    <w:qFormat/>
    <w:uiPriority w:val="0"/>
    <w:rPr>
      <w:rFonts w:cs="Arial"/>
    </w:rPr>
  </w:style>
  <w:style w:type="paragraph" w:styleId="22">
    <w:name w:val="Subtitle"/>
    <w:qFormat/>
    <w:uiPriority w:val="11"/>
    <w:pPr>
      <w:widowControl/>
      <w:suppressAutoHyphens/>
      <w:bidi w:val="0"/>
      <w:spacing w:before="0" w:after="0" w:line="240" w:lineRule="auto"/>
      <w:ind w:left="0" w:right="0" w:firstLine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table" w:styleId="23">
    <w:name w:val="Table Grid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4">
    <w:name w:val="Contents 2"/>
    <w:qFormat/>
    <w:uiPriority w:val="0"/>
    <w:rPr>
      <w:rFonts w:ascii="XO Thames" w:hAnsi="XO Thames"/>
      <w:sz w:val="28"/>
    </w:rPr>
  </w:style>
  <w:style w:type="character" w:customStyle="1" w:styleId="25">
    <w:name w:val="Contents 4"/>
    <w:qFormat/>
    <w:uiPriority w:val="0"/>
    <w:rPr>
      <w:rFonts w:ascii="XO Thames" w:hAnsi="XO Thames"/>
      <w:sz w:val="28"/>
    </w:rPr>
  </w:style>
  <w:style w:type="character" w:customStyle="1" w:styleId="26">
    <w:name w:val="Contents 6"/>
    <w:qFormat/>
    <w:uiPriority w:val="0"/>
    <w:rPr>
      <w:rFonts w:ascii="XO Thames" w:hAnsi="XO Thames"/>
      <w:sz w:val="28"/>
    </w:rPr>
  </w:style>
  <w:style w:type="character" w:customStyle="1" w:styleId="27">
    <w:name w:val="Contents 7"/>
    <w:qFormat/>
    <w:uiPriority w:val="0"/>
    <w:rPr>
      <w:rFonts w:ascii="XO Thames" w:hAnsi="XO Thames"/>
      <w:sz w:val="28"/>
    </w:rPr>
  </w:style>
  <w:style w:type="character" w:customStyle="1" w:styleId="28">
    <w:name w:val="Endnote"/>
    <w:qFormat/>
    <w:uiPriority w:val="0"/>
    <w:rPr>
      <w:rFonts w:ascii="XO Thames" w:hAnsi="XO Thames"/>
      <w:sz w:val="22"/>
    </w:rPr>
  </w:style>
  <w:style w:type="character" w:customStyle="1" w:styleId="29">
    <w:name w:val="Contents 3"/>
    <w:qFormat/>
    <w:uiPriority w:val="0"/>
    <w:rPr>
      <w:rFonts w:ascii="XO Thames" w:hAnsi="XO Thames"/>
      <w:sz w:val="28"/>
    </w:rPr>
  </w:style>
  <w:style w:type="character" w:customStyle="1" w:styleId="30">
    <w:name w:val="p13"/>
    <w:qFormat/>
    <w:uiPriority w:val="0"/>
  </w:style>
  <w:style w:type="character" w:customStyle="1" w:styleId="31">
    <w:name w:val="Интернет-ссылка"/>
    <w:qFormat/>
    <w:uiPriority w:val="0"/>
    <w:rPr>
      <w:color w:val="0000FF"/>
      <w:u w:val="single"/>
    </w:rPr>
  </w:style>
  <w:style w:type="character" w:customStyle="1" w:styleId="32">
    <w:name w:val="Footnote"/>
    <w:qFormat/>
    <w:uiPriority w:val="0"/>
    <w:rPr>
      <w:rFonts w:ascii="XO Thames" w:hAnsi="XO Thames"/>
      <w:sz w:val="22"/>
    </w:rPr>
  </w:style>
  <w:style w:type="character" w:customStyle="1" w:styleId="33">
    <w:name w:val="Contents 1"/>
    <w:qFormat/>
    <w:uiPriority w:val="0"/>
    <w:rPr>
      <w:rFonts w:ascii="XO Thames" w:hAnsi="XO Thames"/>
      <w:b/>
      <w:sz w:val="28"/>
    </w:rPr>
  </w:style>
  <w:style w:type="character" w:customStyle="1" w:styleId="34">
    <w:name w:val="Header and Footer"/>
    <w:qFormat/>
    <w:uiPriority w:val="0"/>
    <w:rPr>
      <w:rFonts w:ascii="XO Thames" w:hAnsi="XO Thames"/>
      <w:sz w:val="28"/>
    </w:rPr>
  </w:style>
  <w:style w:type="character" w:customStyle="1" w:styleId="35">
    <w:name w:val="Contents 9"/>
    <w:qFormat/>
    <w:uiPriority w:val="0"/>
    <w:rPr>
      <w:rFonts w:ascii="XO Thames" w:hAnsi="XO Thames"/>
      <w:sz w:val="28"/>
    </w:rPr>
  </w:style>
  <w:style w:type="character" w:customStyle="1" w:styleId="36">
    <w:name w:val="Contents 8"/>
    <w:qFormat/>
    <w:uiPriority w:val="0"/>
    <w:rPr>
      <w:rFonts w:ascii="XO Thames" w:hAnsi="XO Thames"/>
      <w:sz w:val="28"/>
    </w:rPr>
  </w:style>
  <w:style w:type="character" w:styleId="37">
    <w:name w:val="List Paragraph"/>
    <w:qFormat/>
    <w:uiPriority w:val="0"/>
  </w:style>
  <w:style w:type="character" w:customStyle="1" w:styleId="38">
    <w:name w:val="Contents 5"/>
    <w:qFormat/>
    <w:uiPriority w:val="0"/>
    <w:rPr>
      <w:rFonts w:ascii="XO Thames" w:hAnsi="XO Thames"/>
      <w:sz w:val="28"/>
    </w:rPr>
  </w:style>
  <w:style w:type="character" w:customStyle="1" w:styleId="39">
    <w:name w:val="Выделение жирным"/>
    <w:qFormat/>
    <w:uiPriority w:val="0"/>
    <w:rPr>
      <w:b/>
      <w:bCs/>
    </w:rPr>
  </w:style>
  <w:style w:type="paragraph" w:customStyle="1" w:styleId="40">
    <w:name w:val="Заголовок"/>
    <w:basedOn w:val="1"/>
    <w:next w:val="13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41">
    <w:name w:val="Указатель1"/>
    <w:basedOn w:val="1"/>
    <w:qFormat/>
    <w:uiPriority w:val="0"/>
    <w:pPr>
      <w:suppressLineNumbers/>
    </w:pPr>
    <w:rPr>
      <w:rFonts w:cs="Arial"/>
      <w:lang w:val="zh-CN" w:eastAsia="zh-CN" w:bidi="zh-CN"/>
    </w:rPr>
  </w:style>
  <w:style w:type="paragraph" w:customStyle="1" w:styleId="42">
    <w:name w:val="Endnote1"/>
    <w:qFormat/>
    <w:uiPriority w:val="0"/>
    <w:pPr>
      <w:widowControl/>
      <w:suppressAutoHyphens/>
      <w:bidi w:val="0"/>
      <w:spacing w:before="0" w:after="0" w:line="240" w:lineRule="auto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customStyle="1" w:styleId="43">
    <w:name w:val="p131"/>
    <w:basedOn w:val="1"/>
    <w:qFormat/>
    <w:uiPriority w:val="0"/>
    <w:pPr>
      <w:widowControl/>
      <w:spacing w:beforeAutospacing="1" w:afterAutospacing="1"/>
    </w:pPr>
  </w:style>
  <w:style w:type="paragraph" w:customStyle="1" w:styleId="44">
    <w:name w:val="Footnote1"/>
    <w:qFormat/>
    <w:uiPriority w:val="0"/>
    <w:pPr>
      <w:widowControl/>
      <w:suppressAutoHyphens/>
      <w:bidi w:val="0"/>
      <w:spacing w:before="0" w:after="0" w:line="240" w:lineRule="auto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customStyle="1" w:styleId="45">
    <w:name w:val="Колонтитул"/>
    <w:qFormat/>
    <w:uiPriority w:val="0"/>
    <w:pPr>
      <w:widowControl/>
      <w:suppressAutoHyphens/>
      <w:bidi w:val="0"/>
      <w:spacing w:before="0" w:after="0" w:line="240" w:lineRule="auto"/>
      <w:ind w:left="0" w:right="0" w:firstLine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customStyle="1" w:styleId="46">
    <w:name w:val="Содержимое таблицы"/>
    <w:basedOn w:val="1"/>
    <w:qFormat/>
    <w:uiPriority w:val="0"/>
    <w:pPr>
      <w:widowControl w:val="0"/>
      <w:suppressLineNumbers/>
    </w:pPr>
  </w:style>
  <w:style w:type="paragraph" w:customStyle="1" w:styleId="47">
    <w:name w:val="Заголовок таблицы"/>
    <w:basedOn w:val="46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503</Words>
  <Characters>3970</Characters>
  <Paragraphs>117</Paragraphs>
  <TotalTime>130</TotalTime>
  <ScaleCrop>false</ScaleCrop>
  <LinksUpToDate>false</LinksUpToDate>
  <CharactersWithSpaces>4384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2026-03-10T19:15:00Z</dcterms:created>
  <dc:creator>WPS_1706840852</dc:creator>
  <cp:lastModifiedBy>User</cp:lastModifiedBy>
  <dcterms:modified xsi:type="dcterms:W3CDTF">2026-08-11T01:08:49Z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31B11D5B5BCD420ABB71C7B28A100A23_12</vt:lpwstr>
  </property>
  <property fmtid="{D5CDD505-2E9C-101B-9397-08002B2CF9AE}" pid="4" name="KSOTemplateDocerSaveRecord">
    <vt:lpwstr>eyJoZGlkIjoiOGJlMWVjMWNhZWExMDFhMTU0M2FmNjExYzFjYmUzZGIiLCJ1c2VySWQiOiI4NDIzMjM2OTIxNzEifQ==</vt:lpwstr>
  </property>
</Properties>
</file>